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1888EF25" w:rsidR="005A7C18" w:rsidRPr="00434901" w:rsidRDefault="007A117A" w:rsidP="005A7C1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5A7C18" w:rsidRPr="00434901">
        <w:rPr>
          <w:rFonts w:ascii="Times New Roman" w:hAnsi="Times New Roman"/>
          <w:szCs w:val="24"/>
        </w:rPr>
        <w:t xml:space="preserve">ałącznik nr </w:t>
      </w:r>
      <w:r w:rsidR="00B96EAE" w:rsidRPr="00434901">
        <w:rPr>
          <w:rFonts w:ascii="Times New Roman" w:hAnsi="Times New Roman"/>
          <w:szCs w:val="24"/>
        </w:rPr>
        <w:t>3</w:t>
      </w:r>
      <w:r w:rsidR="005A7C18"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6F42350" w14:textId="77777777" w:rsidR="007A0F2E" w:rsidRDefault="007A0F2E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A0F2E">
        <w:rPr>
          <w:rFonts w:ascii="Times New Roman" w:hAnsi="Times New Roman"/>
          <w:b/>
          <w:sz w:val="23"/>
          <w:szCs w:val="23"/>
        </w:rPr>
        <w:t>Usługa cateringu dla beneficjentów uczestniczących w projekcie europejskim pt. „BeMW – Będziesz mógł więcej” – 2 części</w:t>
      </w:r>
    </w:p>
    <w:p w14:paraId="4F78D540" w14:textId="00222E8D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A0F2E">
        <w:rPr>
          <w:rFonts w:ascii="Times New Roman" w:hAnsi="Times New Roman"/>
          <w:b/>
          <w:sz w:val="23"/>
          <w:szCs w:val="23"/>
          <w:shd w:val="clear" w:color="auto" w:fill="FFFFFF"/>
        </w:rPr>
        <w:t>ZSO/54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</w:t>
      </w:r>
      <w:r w:rsidRPr="007F7D08">
        <w:rPr>
          <w:rFonts w:ascii="Times New Roman" w:hAnsi="Times New Roman"/>
          <w:sz w:val="23"/>
          <w:szCs w:val="23"/>
        </w:rPr>
        <w:lastRenderedPageBreak/>
        <w:t>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02531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C7D8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A0F2E"/>
    <w:rsid w:val="007A117A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5</cp:revision>
  <dcterms:created xsi:type="dcterms:W3CDTF">2023-10-30T13:08:00Z</dcterms:created>
  <dcterms:modified xsi:type="dcterms:W3CDTF">2023-11-28T11:41:00Z</dcterms:modified>
</cp:coreProperties>
</file>