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1C4A21CB" w:rsidR="00E814BD" w:rsidRPr="004027CA" w:rsidRDefault="00A84941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ZSO/49</w:t>
      </w:r>
      <w:r w:rsidR="00743F9B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0AD1F1C" w14:textId="77777777" w:rsidR="003969CE" w:rsidRDefault="004027CA" w:rsidP="00E151BE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14:paraId="0A3444E9" w14:textId="4269DD5B" w:rsidR="00743F9B" w:rsidRDefault="00B46DDA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</w:t>
      </w:r>
      <w:r w:rsidR="003E4DBD" w:rsidRPr="003E4DBD">
        <w:rPr>
          <w:rFonts w:ascii="Times New Roman" w:hAnsi="Times New Roman"/>
          <w:b/>
          <w:sz w:val="23"/>
          <w:szCs w:val="23"/>
        </w:rPr>
        <w:t xml:space="preserve">ostawa </w:t>
      </w:r>
      <w:r w:rsidR="005262AC">
        <w:rPr>
          <w:rFonts w:ascii="Times New Roman" w:hAnsi="Times New Roman"/>
          <w:b/>
          <w:sz w:val="23"/>
          <w:szCs w:val="23"/>
        </w:rPr>
        <w:t>uprzęży bezpieczeństwa do bieżni elektrycznej</w:t>
      </w:r>
      <w:r w:rsidR="00A84941">
        <w:rPr>
          <w:rFonts w:ascii="Times New Roman" w:hAnsi="Times New Roman"/>
          <w:b/>
          <w:sz w:val="23"/>
          <w:szCs w:val="23"/>
        </w:rPr>
        <w:t xml:space="preserve"> – 2 szt.</w:t>
      </w:r>
    </w:p>
    <w:p w14:paraId="7EF8B779" w14:textId="77777777" w:rsidR="003E4DBD" w:rsidRPr="004027CA" w:rsidRDefault="003E4DBD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581EB6AB" w:rsidR="001D59D4" w:rsidRPr="00EA701E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03354E53" w14:textId="0C6DB166" w:rsidR="00EA701E" w:rsidRDefault="00A84941" w:rsidP="00EA701E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Przedmiotem zamówienia jest </w:t>
      </w:r>
      <w:r>
        <w:rPr>
          <w:rFonts w:ascii="Times New Roman" w:hAnsi="Times New Roman"/>
          <w:sz w:val="23"/>
          <w:szCs w:val="23"/>
        </w:rPr>
        <w:t>do</w:t>
      </w:r>
      <w:r w:rsidR="00EA701E" w:rsidRPr="00EA701E">
        <w:rPr>
          <w:rFonts w:ascii="Times New Roman" w:hAnsi="Times New Roman"/>
          <w:sz w:val="23"/>
          <w:szCs w:val="23"/>
        </w:rPr>
        <w:t xml:space="preserve">stawa kamizelki bezpieczeństwa do wysięgnika wraz z liną zabezpieczającą do bieżni h/p </w:t>
      </w:r>
      <w:proofErr w:type="spellStart"/>
      <w:r w:rsidR="00EA701E" w:rsidRPr="00EA701E">
        <w:rPr>
          <w:rFonts w:ascii="Times New Roman" w:hAnsi="Times New Roman"/>
          <w:sz w:val="23"/>
          <w:szCs w:val="23"/>
        </w:rPr>
        <w:t>cosmos</w:t>
      </w:r>
      <w:proofErr w:type="spellEnd"/>
      <w:r>
        <w:rPr>
          <w:rFonts w:ascii="Times New Roman" w:hAnsi="Times New Roman"/>
          <w:sz w:val="23"/>
          <w:szCs w:val="23"/>
        </w:rPr>
        <w:t xml:space="preserve"> – 2 szt.</w:t>
      </w:r>
    </w:p>
    <w:p w14:paraId="1EC1FBAF" w14:textId="6366C95C" w:rsidR="001D59D4" w:rsidRPr="009E02B0" w:rsidRDefault="001F6AB0" w:rsidP="009E02B0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9E02B0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9E02B0">
        <w:rPr>
          <w:rFonts w:ascii="Times New Roman" w:hAnsi="Times New Roman"/>
          <w:b/>
          <w:sz w:val="23"/>
          <w:szCs w:val="23"/>
        </w:rPr>
        <w:t>załącznik nr 2</w:t>
      </w:r>
      <w:r w:rsidRPr="009E02B0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9E02B0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DBE9664" w14:textId="23EFA128" w:rsidR="003E4DBD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="003E4DBD">
        <w:rPr>
          <w:sz w:val="23"/>
          <w:szCs w:val="23"/>
        </w:rPr>
        <w:t xml:space="preserve"> </w:t>
      </w:r>
      <w:r w:rsidR="00303713">
        <w:rPr>
          <w:sz w:val="23"/>
          <w:szCs w:val="23"/>
        </w:rPr>
        <w:t>do 14 dni od daty zawarcia umowy.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0D7D4C91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5535B2F3" w:rsidR="00E814BD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6A640030" w14:textId="7F0B5879" w:rsidR="00E814BD" w:rsidRPr="00743F9B" w:rsidRDefault="003969CE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</w:t>
      </w:r>
      <w:r w:rsidR="00303713">
        <w:rPr>
          <w:rFonts w:ascii="Times New Roman" w:eastAsia="Times New Roman" w:hAnsi="Times New Roman"/>
          <w:b/>
          <w:sz w:val="23"/>
          <w:szCs w:val="23"/>
          <w:lang w:eastAsia="ar-SA"/>
        </w:rPr>
        <w:t>ena brutto – 10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38CF4C3E" w:rsidR="00D11478" w:rsidRPr="00E151BE" w:rsidRDefault="003969CE" w:rsidP="00D11478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="00D11478" w:rsidRPr="00E151BE">
        <w:rPr>
          <w:b/>
          <w:sz w:val="23"/>
          <w:szCs w:val="23"/>
        </w:rPr>
        <w:t>ena</w:t>
      </w:r>
      <w:r w:rsidR="00E151BE" w:rsidRPr="00E151BE">
        <w:rPr>
          <w:b/>
          <w:sz w:val="23"/>
          <w:szCs w:val="23"/>
        </w:rPr>
        <w:t xml:space="preserve"> brutto</w:t>
      </w:r>
      <w:r w:rsidR="00D11478" w:rsidRPr="00E151BE">
        <w:rPr>
          <w:b/>
          <w:sz w:val="23"/>
          <w:szCs w:val="23"/>
        </w:rPr>
        <w:t>:</w:t>
      </w:r>
    </w:p>
    <w:p w14:paraId="1F35566B" w14:textId="1A36170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303713">
        <w:rPr>
          <w:sz w:val="23"/>
          <w:szCs w:val="23"/>
        </w:rPr>
        <w:t>któw = (C min/C of) x 100 x 1</w:t>
      </w:r>
      <w:r w:rsidR="00937682">
        <w:rPr>
          <w:sz w:val="23"/>
          <w:szCs w:val="23"/>
        </w:rPr>
        <w:t>0</w:t>
      </w:r>
      <w:r w:rsidR="00743F9B" w:rsidRPr="00743F9B">
        <w:rPr>
          <w:sz w:val="23"/>
          <w:szCs w:val="23"/>
        </w:rPr>
        <w:t>0%</w:t>
      </w:r>
    </w:p>
    <w:p w14:paraId="5C40FB3F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gdzie:</w:t>
      </w:r>
    </w:p>
    <w:p w14:paraId="43F37874" w14:textId="1F31FCD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6E60C870" w14:textId="3394926D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119FAEB7" w14:textId="5A63BC14" w:rsidR="00E151BE" w:rsidRDefault="00E151BE" w:rsidP="00303713">
      <w:pPr>
        <w:pStyle w:val="HTML-wstpniesformatowany"/>
        <w:shd w:val="clear" w:color="auto" w:fill="FFFFFF"/>
        <w:rPr>
          <w:rFonts w:ascii="Times New Roman" w:hAnsi="Times New Roman"/>
          <w:sz w:val="23"/>
          <w:szCs w:val="23"/>
          <w:lang w:val="pl-PL"/>
        </w:rPr>
      </w:pPr>
    </w:p>
    <w:p w14:paraId="46EA0BDC" w14:textId="4385A597"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0A806364" w14:textId="77777777" w:rsidR="004A380C" w:rsidRPr="00743F9B" w:rsidRDefault="004A380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20632A4D" w14:textId="1AEF1A44" w:rsidR="005262AC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5262AC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14:paraId="61CF5008" w14:textId="77777777" w:rsidR="00A84941" w:rsidRPr="00743F9B" w:rsidRDefault="00A84941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4ADBC5A9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lastRenderedPageBreak/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6C3ABD55" w14:textId="73812FFE" w:rsidR="003969CE" w:rsidRPr="00FC43D8" w:rsidRDefault="003969CE" w:rsidP="003969CE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aifz@awf.katowice.pl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A84941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15</w:t>
      </w:r>
      <w:r w:rsidR="005449F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5262A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11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8E7A9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247E5706" w14:textId="45850D7C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A84941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/49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1DDD3F73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4BD7D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1567D09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5E07A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659508FD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186B71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829C2E5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5269C1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353FE4F8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6F3FCF2A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7DFB6CA0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31832565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0F3E637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677B9D68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tania ofertowego (m.in.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złożona po terminie, złożona na niewłaściwych drukach) podlegać będzie odrzuceniu.</w:t>
      </w:r>
    </w:p>
    <w:p w14:paraId="0C52874F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551DA416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6D2CB748" w14:textId="5C14368D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="008E7A9D" w:rsidRPr="00A84941">
        <w:rPr>
          <w:rFonts w:ascii="Times New Roman" w:hAnsi="Times New Roman"/>
          <w:sz w:val="23"/>
          <w:szCs w:val="23"/>
        </w:rPr>
        <w:t xml:space="preserve">Zamawiający </w:t>
      </w:r>
      <w:r w:rsidR="00A84941" w:rsidRPr="00A84941">
        <w:rPr>
          <w:rFonts w:ascii="Times New Roman" w:hAnsi="Times New Roman"/>
          <w:sz w:val="23"/>
          <w:szCs w:val="23"/>
        </w:rPr>
        <w:t>nie dopuszcza składania</w:t>
      </w:r>
      <w:r w:rsidR="009E02B0" w:rsidRPr="00A84941">
        <w:rPr>
          <w:rFonts w:ascii="Times New Roman" w:hAnsi="Times New Roman"/>
          <w:sz w:val="23"/>
          <w:szCs w:val="23"/>
        </w:rPr>
        <w:t xml:space="preserve"> </w:t>
      </w:r>
      <w:r w:rsidR="00A84941" w:rsidRPr="00A84941">
        <w:rPr>
          <w:rFonts w:ascii="Times New Roman" w:hAnsi="Times New Roman"/>
          <w:sz w:val="23"/>
          <w:szCs w:val="23"/>
        </w:rPr>
        <w:t>ofert częściowych.</w:t>
      </w:r>
    </w:p>
    <w:p w14:paraId="67803672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3CB5A5D5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1FA79DDE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7C601E0B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</w:t>
        </w:r>
        <w:bookmarkStart w:id="0" w:name="_GoBack"/>
        <w:bookmarkEnd w:id="0"/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</w:t>
      </w:r>
      <w:r w:rsidRPr="00FC43D8">
        <w:rPr>
          <w:rFonts w:ascii="Times New Roman" w:hAnsi="Times New Roman"/>
          <w:sz w:val="23"/>
          <w:szCs w:val="23"/>
        </w:rPr>
        <w:lastRenderedPageBreak/>
        <w:t>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0E6D886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1B15B8CC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2B5F2F7F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7DADD640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14:paraId="11016185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7D06DFFD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0BCBE15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2790F7A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7F79F08C" w14:textId="77777777" w:rsidR="003969CE" w:rsidRPr="00FC43D8" w:rsidRDefault="003969CE" w:rsidP="003969CE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040E291E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2E4C19EC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388B4B27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52CED788" w14:textId="77777777" w:rsidR="003969CE" w:rsidRPr="00FC43D8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42F575E" w14:textId="77777777" w:rsid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379E9F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7BCCFBB2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1E0D5E0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2979AFBE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14:paraId="3A2F19FC" w14:textId="11BE679D" w:rsidR="00565AB6" w:rsidRP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9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3098"/>
    <w:rsid w:val="0014542C"/>
    <w:rsid w:val="00155EDD"/>
    <w:rsid w:val="001D59D4"/>
    <w:rsid w:val="001F6AB0"/>
    <w:rsid w:val="00225334"/>
    <w:rsid w:val="0026035E"/>
    <w:rsid w:val="00262632"/>
    <w:rsid w:val="00295D27"/>
    <w:rsid w:val="002C11F7"/>
    <w:rsid w:val="002C2642"/>
    <w:rsid w:val="002E57B8"/>
    <w:rsid w:val="002F298B"/>
    <w:rsid w:val="00303713"/>
    <w:rsid w:val="00306640"/>
    <w:rsid w:val="0032647D"/>
    <w:rsid w:val="00336748"/>
    <w:rsid w:val="003969CE"/>
    <w:rsid w:val="003A0B75"/>
    <w:rsid w:val="003B1B36"/>
    <w:rsid w:val="003E4DBD"/>
    <w:rsid w:val="004027CA"/>
    <w:rsid w:val="0044661B"/>
    <w:rsid w:val="00487D60"/>
    <w:rsid w:val="004A380C"/>
    <w:rsid w:val="004E43EE"/>
    <w:rsid w:val="005262AC"/>
    <w:rsid w:val="005449F8"/>
    <w:rsid w:val="00545FA9"/>
    <w:rsid w:val="00565AB6"/>
    <w:rsid w:val="005E3735"/>
    <w:rsid w:val="005E3A99"/>
    <w:rsid w:val="00690B28"/>
    <w:rsid w:val="00692CC7"/>
    <w:rsid w:val="006D0146"/>
    <w:rsid w:val="006F0D4D"/>
    <w:rsid w:val="00743F9B"/>
    <w:rsid w:val="00767C16"/>
    <w:rsid w:val="007B7A10"/>
    <w:rsid w:val="007C602D"/>
    <w:rsid w:val="007D5145"/>
    <w:rsid w:val="00847133"/>
    <w:rsid w:val="00887477"/>
    <w:rsid w:val="0089060B"/>
    <w:rsid w:val="008935D0"/>
    <w:rsid w:val="008E2288"/>
    <w:rsid w:val="008E7A9D"/>
    <w:rsid w:val="008F4087"/>
    <w:rsid w:val="0090616D"/>
    <w:rsid w:val="009254C0"/>
    <w:rsid w:val="00926CDF"/>
    <w:rsid w:val="0093504F"/>
    <w:rsid w:val="00937682"/>
    <w:rsid w:val="009578DE"/>
    <w:rsid w:val="0097459F"/>
    <w:rsid w:val="00977DED"/>
    <w:rsid w:val="009D0BF9"/>
    <w:rsid w:val="009D495E"/>
    <w:rsid w:val="009E02B0"/>
    <w:rsid w:val="009E7CFC"/>
    <w:rsid w:val="00A84941"/>
    <w:rsid w:val="00AE5242"/>
    <w:rsid w:val="00B24EEC"/>
    <w:rsid w:val="00B42497"/>
    <w:rsid w:val="00B46DDA"/>
    <w:rsid w:val="00B65481"/>
    <w:rsid w:val="00B77A7F"/>
    <w:rsid w:val="00B94EE5"/>
    <w:rsid w:val="00BA5C02"/>
    <w:rsid w:val="00BE5A29"/>
    <w:rsid w:val="00BF599C"/>
    <w:rsid w:val="00C10406"/>
    <w:rsid w:val="00C66C6E"/>
    <w:rsid w:val="00C83FCB"/>
    <w:rsid w:val="00D04206"/>
    <w:rsid w:val="00D11478"/>
    <w:rsid w:val="00D12FEF"/>
    <w:rsid w:val="00D30FFD"/>
    <w:rsid w:val="00DD285B"/>
    <w:rsid w:val="00E151BE"/>
    <w:rsid w:val="00E24651"/>
    <w:rsid w:val="00E355C8"/>
    <w:rsid w:val="00E44BF6"/>
    <w:rsid w:val="00E814BD"/>
    <w:rsid w:val="00E87978"/>
    <w:rsid w:val="00E96048"/>
    <w:rsid w:val="00EA701E"/>
    <w:rsid w:val="00EC4268"/>
    <w:rsid w:val="00EF2F3E"/>
    <w:rsid w:val="00F04C29"/>
    <w:rsid w:val="00F12263"/>
    <w:rsid w:val="00F233B4"/>
    <w:rsid w:val="00F616B5"/>
    <w:rsid w:val="00FA6C87"/>
    <w:rsid w:val="00FB35FE"/>
    <w:rsid w:val="00FD221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3E4DBD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4DBD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A_Wacek</cp:lastModifiedBy>
  <cp:revision>39</cp:revision>
  <cp:lastPrinted>2022-03-22T13:46:00Z</cp:lastPrinted>
  <dcterms:created xsi:type="dcterms:W3CDTF">2022-03-10T14:52:00Z</dcterms:created>
  <dcterms:modified xsi:type="dcterms:W3CDTF">2023-11-09T11:24:00Z</dcterms:modified>
</cp:coreProperties>
</file>