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3DD9" w14:textId="4D329298" w:rsidR="00B70754" w:rsidRPr="008F2D12" w:rsidRDefault="00B70754" w:rsidP="00B70754">
      <w:pPr>
        <w:jc w:val="right"/>
        <w:rPr>
          <w:rFonts w:ascii="Times New Roman" w:hAnsi="Times New Roman" w:cs="Times New Roman"/>
          <w:sz w:val="24"/>
          <w:szCs w:val="24"/>
        </w:rPr>
      </w:pPr>
      <w:r w:rsidRPr="008F2D12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74148E">
        <w:rPr>
          <w:rFonts w:ascii="Times New Roman" w:hAnsi="Times New Roman" w:cs="Times New Roman"/>
          <w:sz w:val="24"/>
          <w:szCs w:val="24"/>
        </w:rPr>
        <w:t>SWZ</w:t>
      </w:r>
    </w:p>
    <w:p w14:paraId="34B07A56" w14:textId="77777777" w:rsidR="00B70754" w:rsidRPr="008F2D12" w:rsidRDefault="00B70754" w:rsidP="00B70754">
      <w:pPr>
        <w:rPr>
          <w:rFonts w:ascii="Times New Roman" w:hAnsi="Times New Roman" w:cs="Times New Roman"/>
          <w:sz w:val="24"/>
          <w:szCs w:val="24"/>
        </w:rPr>
      </w:pPr>
    </w:p>
    <w:p w14:paraId="7151FA2C" w14:textId="77777777" w:rsidR="00B70754" w:rsidRDefault="00B70754" w:rsidP="00B70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2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0F76E61" w14:textId="77777777" w:rsidR="00B70754" w:rsidRDefault="00B70754" w:rsidP="00B70754">
      <w:pPr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F527DF1" w14:textId="77777777" w:rsidR="0043229D" w:rsidRPr="0043229D" w:rsidRDefault="0043229D" w:rsidP="00B70754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Nazwa zamówienia:</w:t>
      </w:r>
    </w:p>
    <w:p w14:paraId="7AB66661" w14:textId="10EF9987" w:rsidR="0043229D" w:rsidRDefault="00103C86" w:rsidP="00075F0C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C86">
        <w:rPr>
          <w:rFonts w:ascii="Times New Roman" w:hAnsi="Times New Roman" w:cs="Times New Roman"/>
          <w:b/>
          <w:sz w:val="24"/>
          <w:szCs w:val="24"/>
        </w:rPr>
        <w:t>Dostawa system</w:t>
      </w:r>
      <w:r w:rsidR="0074148E">
        <w:rPr>
          <w:rFonts w:ascii="Times New Roman" w:hAnsi="Times New Roman" w:cs="Times New Roman"/>
          <w:b/>
          <w:sz w:val="24"/>
          <w:szCs w:val="24"/>
        </w:rPr>
        <w:t>u</w:t>
      </w:r>
      <w:r w:rsidRPr="00103C86">
        <w:rPr>
          <w:rFonts w:ascii="Times New Roman" w:hAnsi="Times New Roman" w:cs="Times New Roman"/>
          <w:b/>
          <w:sz w:val="24"/>
          <w:szCs w:val="24"/>
        </w:rPr>
        <w:t xml:space="preserve"> do Real Time PCR – model</w:t>
      </w:r>
      <w:r w:rsidR="00ED6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C86">
        <w:rPr>
          <w:rFonts w:ascii="Times New Roman" w:hAnsi="Times New Roman" w:cs="Times New Roman"/>
          <w:b/>
          <w:sz w:val="24"/>
          <w:szCs w:val="24"/>
        </w:rPr>
        <w:t>Quant</w:t>
      </w:r>
      <w:proofErr w:type="spellEnd"/>
      <w:r w:rsidRPr="00103C86">
        <w:rPr>
          <w:rFonts w:ascii="Times New Roman" w:hAnsi="Times New Roman" w:cs="Times New Roman"/>
          <w:b/>
          <w:sz w:val="24"/>
          <w:szCs w:val="24"/>
        </w:rPr>
        <w:t xml:space="preserve"> Studio 7 PRO </w:t>
      </w:r>
      <w:r w:rsidR="00ED6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48E">
        <w:rPr>
          <w:rFonts w:ascii="Times New Roman" w:hAnsi="Times New Roman" w:cs="Times New Roman"/>
          <w:b/>
          <w:sz w:val="24"/>
          <w:szCs w:val="24"/>
        </w:rPr>
        <w:t>lub</w:t>
      </w:r>
      <w:r w:rsidR="00ED6EF4">
        <w:rPr>
          <w:rFonts w:ascii="Times New Roman" w:hAnsi="Times New Roman" w:cs="Times New Roman"/>
          <w:b/>
          <w:sz w:val="24"/>
          <w:szCs w:val="24"/>
        </w:rPr>
        <w:t xml:space="preserve"> równoważn</w:t>
      </w:r>
      <w:r w:rsidR="00336C9F">
        <w:rPr>
          <w:rFonts w:ascii="Times New Roman" w:hAnsi="Times New Roman" w:cs="Times New Roman"/>
          <w:b/>
          <w:sz w:val="24"/>
          <w:szCs w:val="24"/>
        </w:rPr>
        <w:t>y</w:t>
      </w:r>
      <w:r w:rsidR="00ED6E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3C86">
        <w:rPr>
          <w:rFonts w:ascii="Times New Roman" w:hAnsi="Times New Roman" w:cs="Times New Roman"/>
          <w:b/>
          <w:sz w:val="24"/>
          <w:szCs w:val="24"/>
        </w:rPr>
        <w:t>w zestawie z laptopem</w:t>
      </w:r>
      <w:r w:rsidR="0074148E">
        <w:rPr>
          <w:rFonts w:ascii="Times New Roman" w:hAnsi="Times New Roman" w:cs="Times New Roman"/>
          <w:b/>
          <w:sz w:val="24"/>
          <w:szCs w:val="24"/>
        </w:rPr>
        <w:t>,</w:t>
      </w:r>
      <w:r w:rsidRPr="00103C86">
        <w:rPr>
          <w:rFonts w:ascii="Times New Roman" w:hAnsi="Times New Roman" w:cs="Times New Roman"/>
          <w:b/>
          <w:sz w:val="24"/>
          <w:szCs w:val="24"/>
        </w:rPr>
        <w:t xml:space="preserve"> dla Akademii Wychowania Fizycznego im. Jerzego Kukuczki w Katowicach</w:t>
      </w:r>
    </w:p>
    <w:p w14:paraId="4282A3A7" w14:textId="77777777" w:rsidR="00B70754" w:rsidRPr="00713543" w:rsidRDefault="00B70754" w:rsidP="00B70754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543">
        <w:rPr>
          <w:rFonts w:ascii="Times New Roman" w:eastAsia="Times New Roman" w:hAnsi="Times New Roman" w:cs="Times New Roman"/>
          <w:color w:val="000000"/>
          <w:sz w:val="24"/>
          <w:szCs w:val="24"/>
        </w:rPr>
        <w:t>Opis</w:t>
      </w:r>
      <w:r w:rsidR="0043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zamówienia</w:t>
      </w:r>
      <w:r w:rsidR="00ED6EF4">
        <w:rPr>
          <w:rFonts w:ascii="Times New Roman" w:eastAsia="Times New Roman" w:hAnsi="Times New Roman" w:cs="Times New Roman"/>
          <w:color w:val="000000"/>
          <w:sz w:val="24"/>
          <w:szCs w:val="24"/>
        </w:rPr>
        <w:t>/kryteria równoważności</w:t>
      </w:r>
      <w:r w:rsidRPr="007135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8CD26CB" w14:textId="31D5679A" w:rsidR="0043229D" w:rsidRPr="0043229D" w:rsidRDefault="00ED6EF4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Termocykler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29D" w:rsidRPr="0043229D">
        <w:rPr>
          <w:rFonts w:ascii="Times New Roman" w:hAnsi="Times New Roman" w:cs="Times New Roman"/>
          <w:sz w:val="24"/>
          <w:szCs w:val="24"/>
        </w:rPr>
        <w:t>z blokiem 96 do</w:t>
      </w:r>
      <w:r w:rsidR="0074148E">
        <w:rPr>
          <w:rFonts w:ascii="Times New Roman" w:hAnsi="Times New Roman" w:cs="Times New Roman"/>
          <w:sz w:val="24"/>
          <w:szCs w:val="24"/>
        </w:rPr>
        <w:t>ł</w:t>
      </w:r>
      <w:r w:rsidR="0043229D" w:rsidRPr="0043229D">
        <w:rPr>
          <w:rFonts w:ascii="Times New Roman" w:hAnsi="Times New Roman" w:cs="Times New Roman"/>
          <w:sz w:val="24"/>
          <w:szCs w:val="24"/>
        </w:rPr>
        <w:t>kowym typu fast do pracy z płytkami o objętości 0,1 ml</w:t>
      </w:r>
    </w:p>
    <w:p w14:paraId="61560D84" w14:textId="77777777" w:rsidR="0043229D" w:rsidRPr="0043229D" w:rsidRDefault="00ED6EF4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229D" w:rsidRPr="0043229D">
        <w:rPr>
          <w:rFonts w:ascii="Times New Roman" w:hAnsi="Times New Roman" w:cs="Times New Roman"/>
          <w:sz w:val="24"/>
          <w:szCs w:val="24"/>
        </w:rPr>
        <w:t>yposażony w dodatkowy, wymienny blok 384 dołkowy do pracy z płytkami o objętości 0,02 ml</w:t>
      </w:r>
    </w:p>
    <w:p w14:paraId="3D515DA4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Blok 96-dołkowy złożony z 6 niezależnych bloków/stref grzejnych</w:t>
      </w:r>
    </w:p>
    <w:p w14:paraId="75822A80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Źródło wzbudzania fluorescencji – biała dioda 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led</w:t>
      </w:r>
      <w:proofErr w:type="spellEnd"/>
    </w:p>
    <w:p w14:paraId="1DA56D1C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Zbieranie danych: technologia CMOS</w:t>
      </w:r>
    </w:p>
    <w:p w14:paraId="6E578158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Akwizycja danych: jednoczesne obrazowanie fluorescencji z całej płytki</w:t>
      </w:r>
    </w:p>
    <w:p w14:paraId="2E09F352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Czułość detekcji: od 1 kopii</w:t>
      </w:r>
    </w:p>
    <w:p w14:paraId="4EC86F6C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Rozdzielczość czułości : odróżnia 1,5-krotną różnicę w stężeniu pomiędzy próbami</w:t>
      </w:r>
    </w:p>
    <w:p w14:paraId="7A676BE1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Zakres dynamiczny: 10 logarytmowy</w:t>
      </w:r>
    </w:p>
    <w:p w14:paraId="6CA29B49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6 niezależnych kanałów emisyjnych /wzbudzających pracujących w zakresie 450–680 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43229D">
        <w:rPr>
          <w:rFonts w:ascii="Times New Roman" w:hAnsi="Times New Roman" w:cs="Times New Roman"/>
          <w:sz w:val="24"/>
          <w:szCs w:val="24"/>
        </w:rPr>
        <w:t xml:space="preserve">/500–730 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14:paraId="352C25CC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Obecność filtrów umożliwiających detekcję minimum następujących barwników: FAM™, SYBR™ Green, VIC™, JOE™, TET™, ABY™, NED™, TAMRA™, Cy®3, JUN™, ROX™, Texas Red™, Mustang Purple™, Cy®5, LIZ™, Cy®5.5 </w:t>
      </w:r>
    </w:p>
    <w:p w14:paraId="79B2DAB3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Możliwość jednoczesnego zbierania fluorescencji z 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Sybr</w:t>
      </w:r>
      <w:proofErr w:type="spellEnd"/>
      <w:r w:rsidRPr="0043229D">
        <w:rPr>
          <w:rFonts w:ascii="Times New Roman" w:hAnsi="Times New Roman" w:cs="Times New Roman"/>
          <w:sz w:val="24"/>
          <w:szCs w:val="24"/>
        </w:rPr>
        <w:t xml:space="preserve"> Green oraz sond z próbek </w:t>
      </w:r>
      <w:r>
        <w:rPr>
          <w:rFonts w:ascii="Times New Roman" w:hAnsi="Times New Roman" w:cs="Times New Roman"/>
          <w:sz w:val="24"/>
          <w:szCs w:val="24"/>
        </w:rPr>
        <w:br/>
      </w:r>
      <w:r w:rsidRPr="0043229D">
        <w:rPr>
          <w:rFonts w:ascii="Times New Roman" w:hAnsi="Times New Roman" w:cs="Times New Roman"/>
          <w:sz w:val="24"/>
          <w:szCs w:val="24"/>
        </w:rPr>
        <w:t>na jednej płytce.</w:t>
      </w:r>
    </w:p>
    <w:p w14:paraId="5D7CEBD4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Średnia szybkość grzania bloku 96 0.1 ml: 9 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st.C</w:t>
      </w:r>
      <w:proofErr w:type="spellEnd"/>
      <w:r w:rsidRPr="004322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sek</w:t>
      </w:r>
      <w:proofErr w:type="spellEnd"/>
    </w:p>
    <w:p w14:paraId="1C7005F3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Zakres temperatury w bloku 96: 4-99,9ºC.</w:t>
      </w:r>
    </w:p>
    <w:p w14:paraId="10A0FE44" w14:textId="77777777" w:rsidR="0043229D" w:rsidRPr="0043229D" w:rsidRDefault="00ED6EF4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Posiadający p</w:t>
      </w:r>
      <w:r w:rsidR="0043229D" w:rsidRPr="0043229D">
        <w:rPr>
          <w:rFonts w:ascii="Times New Roman" w:hAnsi="Times New Roman" w:cs="Times New Roman"/>
          <w:sz w:val="24"/>
          <w:szCs w:val="24"/>
        </w:rPr>
        <w:t xml:space="preserve">rogram kalkulujący automatycznie, w trakcie każdego cyklu PCR, </w:t>
      </w:r>
      <w:r w:rsidR="0043229D">
        <w:rPr>
          <w:rFonts w:ascii="Times New Roman" w:hAnsi="Times New Roman" w:cs="Times New Roman"/>
          <w:sz w:val="24"/>
          <w:szCs w:val="24"/>
        </w:rPr>
        <w:br/>
      </w:r>
      <w:r w:rsidR="0043229D" w:rsidRPr="0043229D">
        <w:rPr>
          <w:rFonts w:ascii="Times New Roman" w:hAnsi="Times New Roman" w:cs="Times New Roman"/>
          <w:sz w:val="24"/>
          <w:szCs w:val="24"/>
        </w:rPr>
        <w:t>udział poszczególnych barwników wchodzących w skład mieszaniny reakcyjnej.</w:t>
      </w:r>
    </w:p>
    <w:p w14:paraId="0B473905" w14:textId="463F4E31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Możliwość zastosowania barwnika ROX™ </w:t>
      </w:r>
    </w:p>
    <w:p w14:paraId="46631EC7" w14:textId="77777777" w:rsidR="0043229D" w:rsidRPr="0043229D" w:rsidRDefault="00ED6EF4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229D" w:rsidRPr="0043229D">
        <w:rPr>
          <w:rFonts w:ascii="Times New Roman" w:hAnsi="Times New Roman" w:cs="Times New Roman"/>
          <w:sz w:val="24"/>
          <w:szCs w:val="24"/>
        </w:rPr>
        <w:t xml:space="preserve">yposażony w port umożliwiający import lub export danych z aparatu </w:t>
      </w:r>
      <w:r w:rsidR="0043229D">
        <w:rPr>
          <w:rFonts w:ascii="Times New Roman" w:hAnsi="Times New Roman" w:cs="Times New Roman"/>
          <w:sz w:val="24"/>
          <w:szCs w:val="24"/>
        </w:rPr>
        <w:br/>
      </w:r>
      <w:r w:rsidR="0043229D" w:rsidRPr="0043229D">
        <w:rPr>
          <w:rFonts w:ascii="Times New Roman" w:hAnsi="Times New Roman" w:cs="Times New Roman"/>
          <w:sz w:val="24"/>
          <w:szCs w:val="24"/>
        </w:rPr>
        <w:t>do komputera lub na nośniki danych Flash</w:t>
      </w:r>
    </w:p>
    <w:p w14:paraId="63A08757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Możliwość rozbudowy aparatu w przyszłości o blok 96 dołkowy do pracy z płytkami i probówkami o objętości 0,2 ml, pracujący w wersji standardowej</w:t>
      </w:r>
    </w:p>
    <w:p w14:paraId="207506A6" w14:textId="05A77D01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Możliwość rozbudowy aparatu w przyszłości o blok 384 dołkowy do przeprowadzania reakcji w plastikowych kartach z fabrycznie naniesionymi zliofilizowanymi 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primerami</w:t>
      </w:r>
      <w:proofErr w:type="spellEnd"/>
      <w:r w:rsidRPr="0043229D">
        <w:rPr>
          <w:rFonts w:ascii="Times New Roman" w:hAnsi="Times New Roman" w:cs="Times New Roman"/>
          <w:sz w:val="24"/>
          <w:szCs w:val="24"/>
        </w:rPr>
        <w:t xml:space="preserve"> oraz sondą. Pojedyncza karta </w:t>
      </w:r>
      <w:r w:rsidR="0074148E">
        <w:rPr>
          <w:rFonts w:ascii="Times New Roman" w:hAnsi="Times New Roman" w:cs="Times New Roman"/>
          <w:sz w:val="24"/>
          <w:szCs w:val="24"/>
        </w:rPr>
        <w:t xml:space="preserve">musi </w:t>
      </w:r>
      <w:r w:rsidRPr="0043229D">
        <w:rPr>
          <w:rFonts w:ascii="Times New Roman" w:hAnsi="Times New Roman" w:cs="Times New Roman"/>
          <w:sz w:val="24"/>
          <w:szCs w:val="24"/>
        </w:rPr>
        <w:t>składa</w:t>
      </w:r>
      <w:r w:rsidR="0074148E">
        <w:rPr>
          <w:rFonts w:ascii="Times New Roman" w:hAnsi="Times New Roman" w:cs="Times New Roman"/>
          <w:sz w:val="24"/>
          <w:szCs w:val="24"/>
        </w:rPr>
        <w:t>ć</w:t>
      </w:r>
      <w:r w:rsidRPr="0043229D">
        <w:rPr>
          <w:rFonts w:ascii="Times New Roman" w:hAnsi="Times New Roman" w:cs="Times New Roman"/>
          <w:sz w:val="24"/>
          <w:szCs w:val="24"/>
        </w:rPr>
        <w:t xml:space="preserve"> się z min. 8 portów do badania ekspresji genów w max. 8 próbkach. Objętość naczynia reakcyjnego w karcie max. 2 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43229D">
        <w:rPr>
          <w:rFonts w:ascii="Times New Roman" w:hAnsi="Times New Roman" w:cs="Times New Roman"/>
          <w:sz w:val="24"/>
          <w:szCs w:val="24"/>
        </w:rPr>
        <w:t>.</w:t>
      </w:r>
    </w:p>
    <w:p w14:paraId="69938910" w14:textId="77777777" w:rsidR="0043229D" w:rsidRPr="0043229D" w:rsidRDefault="00ED6EF4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Umożliwiający</w:t>
      </w:r>
      <w:r w:rsidR="0043229D" w:rsidRPr="0043229D">
        <w:rPr>
          <w:rFonts w:ascii="Times New Roman" w:hAnsi="Times New Roman" w:cs="Times New Roman"/>
          <w:sz w:val="24"/>
          <w:szCs w:val="24"/>
        </w:rPr>
        <w:t xml:space="preserve"> logowanie się do spersonalizowanych ustawień poprzez bezdotykowe logowanie – uwierzytelnianie twarzy.</w:t>
      </w:r>
    </w:p>
    <w:p w14:paraId="5BFE2552" w14:textId="77777777" w:rsidR="0043229D" w:rsidRPr="00ED6EF4" w:rsidRDefault="0007478B" w:rsidP="00ED6E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Możliwość sterowania</w:t>
      </w:r>
      <w:r w:rsidR="0043229D" w:rsidRPr="0043229D">
        <w:rPr>
          <w:rFonts w:ascii="Times New Roman" w:hAnsi="Times New Roman" w:cs="Times New Roman"/>
          <w:sz w:val="24"/>
          <w:szCs w:val="24"/>
        </w:rPr>
        <w:t xml:space="preserve"> aparatem za pomocą panelu dotyko</w:t>
      </w:r>
      <w:r w:rsidR="007446D5">
        <w:rPr>
          <w:rFonts w:ascii="Times New Roman" w:hAnsi="Times New Roman" w:cs="Times New Roman"/>
          <w:sz w:val="24"/>
          <w:szCs w:val="24"/>
        </w:rPr>
        <w:t>wego.</w:t>
      </w:r>
      <w:r w:rsidR="0043229D" w:rsidRPr="0043229D">
        <w:rPr>
          <w:rFonts w:ascii="Times New Roman" w:hAnsi="Times New Roman" w:cs="Times New Roman"/>
          <w:sz w:val="24"/>
          <w:szCs w:val="24"/>
        </w:rPr>
        <w:t xml:space="preserve"> Pamięć min. 10 GB z możliwością zapamiętania min. 400 eksperymentów. Możliwość zapisywania danych w chmurze oferenta aparatu. Możliwość przesyłania danych do chmury przez Wi-Fi oraz LAN. Kompatybilność z rozwiązaniami MAC oraz PC.</w:t>
      </w:r>
    </w:p>
    <w:p w14:paraId="3FEA93F4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Minimalnie wymagane funkcje: </w:t>
      </w:r>
    </w:p>
    <w:p w14:paraId="253AD753" w14:textId="5BAA297A" w:rsidR="0043229D" w:rsidRPr="0043229D" w:rsidRDefault="0043229D" w:rsidP="0043229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a)</w:t>
      </w:r>
      <w:r w:rsidR="004B1035">
        <w:rPr>
          <w:rFonts w:ascii="Times New Roman" w:hAnsi="Times New Roman" w:cs="Times New Roman"/>
          <w:sz w:val="24"/>
          <w:szCs w:val="24"/>
        </w:rPr>
        <w:t xml:space="preserve"> </w:t>
      </w:r>
      <w:r w:rsidRPr="0043229D">
        <w:rPr>
          <w:rFonts w:ascii="Times New Roman" w:hAnsi="Times New Roman" w:cs="Times New Roman"/>
          <w:sz w:val="24"/>
          <w:szCs w:val="24"/>
        </w:rPr>
        <w:t xml:space="preserve">zbieranie i przechowywanie danych, automatyczne wykreślanie krzywej dysocjacyjnej, automatyczne wykreślanie krzywej standardowej, oznaczanie ilościowe kwasów nukleinowych, oznaczanie jakościowe (+/-),  analiza polimorfizmu pojedynczego nukleotydu (dyskryminacja alleli),  zastosowanie kontroli wewnętrznej (IPC). </w:t>
      </w:r>
    </w:p>
    <w:p w14:paraId="5D636344" w14:textId="5AA24B7A" w:rsidR="0043229D" w:rsidRPr="0043229D" w:rsidRDefault="0043229D" w:rsidP="0043229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b) </w:t>
      </w:r>
      <w:r w:rsidR="00536859">
        <w:rPr>
          <w:rFonts w:ascii="Times New Roman" w:hAnsi="Times New Roman" w:cs="Times New Roman"/>
          <w:sz w:val="24"/>
          <w:szCs w:val="24"/>
        </w:rPr>
        <w:t xml:space="preserve">możliwość korzystania z </w:t>
      </w:r>
      <w:r w:rsidRPr="0043229D">
        <w:rPr>
          <w:rFonts w:ascii="Times New Roman" w:hAnsi="Times New Roman" w:cs="Times New Roman"/>
          <w:sz w:val="24"/>
          <w:szCs w:val="24"/>
        </w:rPr>
        <w:t>dostępn</w:t>
      </w:r>
      <w:r w:rsidR="00536859">
        <w:rPr>
          <w:rFonts w:ascii="Times New Roman" w:hAnsi="Times New Roman" w:cs="Times New Roman"/>
          <w:sz w:val="24"/>
          <w:szCs w:val="24"/>
        </w:rPr>
        <w:t>ych</w:t>
      </w:r>
      <w:r w:rsidRPr="0043229D">
        <w:rPr>
          <w:rFonts w:ascii="Times New Roman" w:hAnsi="Times New Roman" w:cs="Times New Roman"/>
          <w:sz w:val="24"/>
          <w:szCs w:val="24"/>
        </w:rPr>
        <w:t xml:space="preserve"> darmow</w:t>
      </w:r>
      <w:r w:rsidR="00536859">
        <w:rPr>
          <w:rFonts w:ascii="Times New Roman" w:hAnsi="Times New Roman" w:cs="Times New Roman"/>
          <w:sz w:val="24"/>
          <w:szCs w:val="24"/>
        </w:rPr>
        <w:t>ych</w:t>
      </w:r>
      <w:r w:rsidRPr="0043229D">
        <w:rPr>
          <w:rFonts w:ascii="Times New Roman" w:hAnsi="Times New Roman" w:cs="Times New Roman"/>
          <w:sz w:val="24"/>
          <w:szCs w:val="24"/>
        </w:rPr>
        <w:t xml:space="preserve"> program</w:t>
      </w:r>
      <w:r w:rsidR="00536859">
        <w:rPr>
          <w:rFonts w:ascii="Times New Roman" w:hAnsi="Times New Roman" w:cs="Times New Roman"/>
          <w:sz w:val="24"/>
          <w:szCs w:val="24"/>
        </w:rPr>
        <w:t>ów</w:t>
      </w:r>
      <w:r w:rsidRPr="0043229D">
        <w:rPr>
          <w:rFonts w:ascii="Times New Roman" w:hAnsi="Times New Roman" w:cs="Times New Roman"/>
          <w:sz w:val="24"/>
          <w:szCs w:val="24"/>
        </w:rPr>
        <w:t xml:space="preserve"> do analizy ekspresji </w:t>
      </w:r>
    </w:p>
    <w:p w14:paraId="48E418EB" w14:textId="77777777" w:rsidR="0043229D" w:rsidRPr="0043229D" w:rsidRDefault="0043229D" w:rsidP="0043229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c) możliwość korzystania z programów do analizy ekspresji genów w chmurze producenta aparatu z możliwością przechowywania danych</w:t>
      </w:r>
    </w:p>
    <w:p w14:paraId="719CDAD1" w14:textId="77777777" w:rsidR="0043229D" w:rsidRPr="0043229D" w:rsidRDefault="0043229D" w:rsidP="0043229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d) funkcja w oprogramowaniu umożliwiająca szybkie zliczenie objętości potrzebnych odczynników do złożenia reakcji na bloku, sygnalizowanie flagami próbek z błędami w oznaczeniu poziomu zebranej fluorescencji</w:t>
      </w:r>
    </w:p>
    <w:p w14:paraId="29836FE6" w14:textId="77777777" w:rsidR="0043229D" w:rsidRPr="0043229D" w:rsidRDefault="0043229D" w:rsidP="0043229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e) możliwość dostępu do danych w chmurze z komputerów PC oraz Mac</w:t>
      </w:r>
    </w:p>
    <w:p w14:paraId="32689AA7" w14:textId="1F365B9E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Program </w:t>
      </w:r>
      <w:r w:rsidR="00361C9F">
        <w:rPr>
          <w:rFonts w:ascii="Times New Roman" w:hAnsi="Times New Roman" w:cs="Times New Roman"/>
          <w:sz w:val="24"/>
          <w:szCs w:val="24"/>
        </w:rPr>
        <w:t xml:space="preserve">ma umożliwiać </w:t>
      </w:r>
      <w:r w:rsidRPr="0043229D">
        <w:rPr>
          <w:rFonts w:ascii="Times New Roman" w:hAnsi="Times New Roman" w:cs="Times New Roman"/>
          <w:sz w:val="24"/>
          <w:szCs w:val="24"/>
        </w:rPr>
        <w:t xml:space="preserve">automatyczne obliczanie relatywnej ekspresji genów metodą </w:t>
      </w:r>
      <w:bookmarkStart w:id="0" w:name="_GoBack"/>
      <w:bookmarkEnd w:id="0"/>
      <w:r w:rsidRPr="0043229D">
        <w:rPr>
          <w:rFonts w:ascii="Times New Roman" w:hAnsi="Times New Roman" w:cs="Times New Roman"/>
          <w:sz w:val="24"/>
          <w:szCs w:val="24"/>
        </w:rPr>
        <w:t>∆∆</w:t>
      </w:r>
      <w:proofErr w:type="spellStart"/>
      <w:r w:rsidRPr="0043229D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43229D">
        <w:rPr>
          <w:rFonts w:ascii="Times New Roman" w:hAnsi="Times New Roman" w:cs="Times New Roman"/>
          <w:sz w:val="24"/>
          <w:szCs w:val="24"/>
        </w:rPr>
        <w:t xml:space="preserve"> z przeprowadzonych eksperymentów dla nieograniczonej liczby próbek w tym samym czasie </w:t>
      </w:r>
    </w:p>
    <w:p w14:paraId="7201D92C" w14:textId="03657D24" w:rsid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Urządzenie </w:t>
      </w:r>
      <w:r w:rsidR="00F701A4">
        <w:rPr>
          <w:rFonts w:ascii="Times New Roman" w:hAnsi="Times New Roman" w:cs="Times New Roman"/>
          <w:sz w:val="24"/>
          <w:szCs w:val="24"/>
        </w:rPr>
        <w:t>w zestawie z</w:t>
      </w:r>
      <w:r w:rsidRPr="0043229D">
        <w:rPr>
          <w:rFonts w:ascii="Times New Roman" w:hAnsi="Times New Roman" w:cs="Times New Roman"/>
          <w:sz w:val="24"/>
          <w:szCs w:val="24"/>
        </w:rPr>
        <w:t xml:space="preserve"> komputer</w:t>
      </w:r>
      <w:r w:rsidR="00F701A4">
        <w:rPr>
          <w:rFonts w:ascii="Times New Roman" w:hAnsi="Times New Roman" w:cs="Times New Roman"/>
          <w:sz w:val="24"/>
          <w:szCs w:val="24"/>
        </w:rPr>
        <w:t>em</w:t>
      </w:r>
      <w:r w:rsidRPr="0043229D">
        <w:rPr>
          <w:rFonts w:ascii="Times New Roman" w:hAnsi="Times New Roman" w:cs="Times New Roman"/>
          <w:sz w:val="24"/>
          <w:szCs w:val="24"/>
        </w:rPr>
        <w:t xml:space="preserve"> typu laptop </w:t>
      </w:r>
      <w:r w:rsidR="00361C9F">
        <w:rPr>
          <w:rFonts w:ascii="Times New Roman" w:hAnsi="Times New Roman" w:cs="Times New Roman"/>
          <w:sz w:val="24"/>
          <w:szCs w:val="24"/>
        </w:rPr>
        <w:t xml:space="preserve">ma </w:t>
      </w:r>
      <w:r w:rsidRPr="0043229D">
        <w:rPr>
          <w:rFonts w:ascii="Times New Roman" w:hAnsi="Times New Roman" w:cs="Times New Roman"/>
          <w:sz w:val="24"/>
          <w:szCs w:val="24"/>
        </w:rPr>
        <w:t>pozwala</w:t>
      </w:r>
      <w:r w:rsidR="00361C9F">
        <w:rPr>
          <w:rFonts w:ascii="Times New Roman" w:hAnsi="Times New Roman" w:cs="Times New Roman"/>
          <w:sz w:val="24"/>
          <w:szCs w:val="24"/>
        </w:rPr>
        <w:t>ć</w:t>
      </w:r>
      <w:r w:rsidRPr="0043229D">
        <w:rPr>
          <w:rFonts w:ascii="Times New Roman" w:hAnsi="Times New Roman" w:cs="Times New Roman"/>
          <w:sz w:val="24"/>
          <w:szCs w:val="24"/>
        </w:rPr>
        <w:t xml:space="preserve"> na opracowanie danych uzyskanych bezpośredn</w:t>
      </w:r>
      <w:r w:rsidR="00ED6EF4">
        <w:rPr>
          <w:rFonts w:ascii="Times New Roman" w:hAnsi="Times New Roman" w:cs="Times New Roman"/>
          <w:sz w:val="24"/>
          <w:szCs w:val="24"/>
        </w:rPr>
        <w:t>io z aparatu, o parametrach:</w:t>
      </w:r>
    </w:p>
    <w:p w14:paraId="4BF56B63" w14:textId="77777777" w:rsidR="00ED6EF4" w:rsidRDefault="00ED6EF4" w:rsidP="00ED6E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Ekran min 15,6”, </w:t>
      </w:r>
      <w:r w:rsidRPr="00ED6EF4">
        <w:rPr>
          <w:rFonts w:ascii="Times New Roman" w:hAnsi="Times New Roman" w:cs="Times New Roman"/>
          <w:sz w:val="24"/>
          <w:szCs w:val="24"/>
        </w:rPr>
        <w:t>1920x1080,</w:t>
      </w:r>
    </w:p>
    <w:p w14:paraId="21259F4A" w14:textId="77777777" w:rsidR="00ED6EF4" w:rsidRDefault="00ED6EF4" w:rsidP="00ED6E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Procesor </w:t>
      </w:r>
      <w:r w:rsidR="004C038C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 xml:space="preserve">10 generacji </w:t>
      </w:r>
      <w:r w:rsidRPr="00ED6EF4">
        <w:rPr>
          <w:rFonts w:ascii="Times New Roman" w:hAnsi="Times New Roman" w:cs="Times New Roman"/>
          <w:sz w:val="24"/>
          <w:szCs w:val="24"/>
        </w:rPr>
        <w:t>i5-10400H</w:t>
      </w:r>
    </w:p>
    <w:p w14:paraId="6CF4C28F" w14:textId="174F6388" w:rsidR="004C038C" w:rsidRPr="004B1035" w:rsidRDefault="00ED6EF4" w:rsidP="004B10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Pamięć min 16GB</w:t>
      </w:r>
      <w:r w:rsidR="004C038C">
        <w:rPr>
          <w:rFonts w:ascii="Times New Roman" w:hAnsi="Times New Roman" w:cs="Times New Roman"/>
          <w:sz w:val="24"/>
          <w:szCs w:val="24"/>
        </w:rPr>
        <w:t xml:space="preserve">, </w:t>
      </w:r>
      <w:r w:rsidR="004C038C" w:rsidRPr="004C038C">
        <w:rPr>
          <w:rFonts w:ascii="Times New Roman" w:hAnsi="Times New Roman" w:cs="Times New Roman"/>
          <w:sz w:val="24"/>
          <w:szCs w:val="24"/>
        </w:rPr>
        <w:t>DDR4 2933MHz</w:t>
      </w:r>
    </w:p>
    <w:p w14:paraId="04D8E23C" w14:textId="77777777" w:rsidR="004C038C" w:rsidRDefault="004C038C" w:rsidP="004C03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 SSD m.2 min 256 GB</w:t>
      </w:r>
    </w:p>
    <w:p w14:paraId="0F6BDC0F" w14:textId="77777777" w:rsidR="004C038C" w:rsidRDefault="004C038C" w:rsidP="004C03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operacyjny min. Windows 10</w:t>
      </w:r>
    </w:p>
    <w:p w14:paraId="37E5F122" w14:textId="77777777" w:rsidR="004C038C" w:rsidRDefault="004C038C" w:rsidP="004C03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Zewnętrzny odtwarzacz </w:t>
      </w:r>
      <w:r w:rsidRPr="004C038C">
        <w:rPr>
          <w:rFonts w:ascii="Times New Roman" w:hAnsi="Times New Roman" w:cs="Times New Roman"/>
          <w:sz w:val="24"/>
          <w:szCs w:val="24"/>
        </w:rPr>
        <w:t xml:space="preserve"> USB DVD+/-RW</w:t>
      </w:r>
    </w:p>
    <w:p w14:paraId="0B607C59" w14:textId="77777777" w:rsidR="0043229D" w:rsidRPr="00ED6EF4" w:rsidRDefault="0043229D" w:rsidP="00ED6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F1164" w14:textId="77777777" w:rsidR="0043229D" w:rsidRPr="0043229D" w:rsidRDefault="0043229D" w:rsidP="00432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wymagania:</w:t>
      </w:r>
    </w:p>
    <w:p w14:paraId="7E9ADF7F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 xml:space="preserve">Czas telefonicznej reakcji serwisu na zgłoszenie usterki – </w:t>
      </w:r>
      <w:r w:rsidR="00361C9F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43229D">
        <w:rPr>
          <w:rFonts w:ascii="Times New Roman" w:hAnsi="Times New Roman" w:cs="Times New Roman"/>
          <w:sz w:val="24"/>
          <w:szCs w:val="24"/>
        </w:rPr>
        <w:t>72 godziny. Czas na naprawę usterki – max. 21 dni</w:t>
      </w:r>
    </w:p>
    <w:p w14:paraId="167D17DB" w14:textId="77777777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Gwarancja 24 miesiące, licząc od daty instalacji</w:t>
      </w:r>
    </w:p>
    <w:p w14:paraId="5808E4D4" w14:textId="26DCF5E3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Autoryzowany serwis gwarancyjny i pogwarancyjny na terenie Polski. Serwis kalibracyjny wykonany przed upływem 2 lat od instalacji.  Możliwość zdaln</w:t>
      </w:r>
      <w:r w:rsidR="004B1035">
        <w:rPr>
          <w:rFonts w:ascii="Times New Roman" w:hAnsi="Times New Roman" w:cs="Times New Roman"/>
          <w:sz w:val="24"/>
          <w:szCs w:val="24"/>
        </w:rPr>
        <w:t>ego monitorowania stanu aparatu</w:t>
      </w:r>
    </w:p>
    <w:p w14:paraId="683F82AA" w14:textId="77777777" w:rsidR="0043229D" w:rsidRPr="0043229D" w:rsidRDefault="007446D5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 </w:t>
      </w:r>
      <w:r w:rsidR="0043229D" w:rsidRPr="0043229D">
        <w:rPr>
          <w:rFonts w:ascii="Times New Roman" w:hAnsi="Times New Roman" w:cs="Times New Roman"/>
          <w:sz w:val="24"/>
          <w:szCs w:val="24"/>
        </w:rPr>
        <w:t xml:space="preserve">CE  </w:t>
      </w:r>
    </w:p>
    <w:p w14:paraId="678491F1" w14:textId="47611E22" w:rsidR="0043229D" w:rsidRPr="0043229D" w:rsidRDefault="0043229D" w:rsidP="004322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D">
        <w:rPr>
          <w:rFonts w:ascii="Times New Roman" w:hAnsi="Times New Roman" w:cs="Times New Roman"/>
          <w:sz w:val="24"/>
          <w:szCs w:val="24"/>
        </w:rPr>
        <w:t>Szkolenie instruktarzowe  min. 1-dniowe  - w siedzibie Zamawiającego dla 4 osób</w:t>
      </w:r>
      <w:r w:rsidR="00075F0C">
        <w:rPr>
          <w:rFonts w:ascii="Times New Roman" w:hAnsi="Times New Roman" w:cs="Times New Roman"/>
          <w:sz w:val="24"/>
          <w:szCs w:val="24"/>
        </w:rPr>
        <w:t xml:space="preserve"> do </w:t>
      </w:r>
      <w:r w:rsidR="004B1035">
        <w:rPr>
          <w:rFonts w:ascii="Times New Roman" w:hAnsi="Times New Roman" w:cs="Times New Roman"/>
          <w:sz w:val="24"/>
          <w:szCs w:val="24"/>
        </w:rPr>
        <w:t>14 dni od instalacji urządzenia</w:t>
      </w:r>
    </w:p>
    <w:p w14:paraId="63DFB0C0" w14:textId="77777777" w:rsidR="00925D08" w:rsidRPr="00B70754" w:rsidRDefault="00925D08" w:rsidP="004322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25D08" w:rsidRPr="00B7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D2B507" w16cex:dateUtc="2023-08-29T07:45:00Z"/>
  <w16cex:commentExtensible w16cex:durableId="3EB65168" w16cex:dateUtc="2023-08-29T07:46:00Z"/>
  <w16cex:commentExtensible w16cex:durableId="766D6B60" w16cex:dateUtc="2023-08-29T07:47:00Z"/>
  <w16cex:commentExtensible w16cex:durableId="4BCCF8B8" w16cex:dateUtc="2023-08-29T07:48:00Z"/>
  <w16cex:commentExtensible w16cex:durableId="35F424F3" w16cex:dateUtc="2023-08-29T07:48:00Z"/>
  <w16cex:commentExtensible w16cex:durableId="5542F9A5" w16cex:dateUtc="2023-08-29T07:49:00Z"/>
  <w16cex:commentExtensible w16cex:durableId="1FAFAEDF" w16cex:dateUtc="2023-08-29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1B525" w16cid:durableId="7503EEA0"/>
  <w16cid:commentId w16cid:paraId="0577A9EF" w16cid:durableId="7CD2B507"/>
  <w16cid:commentId w16cid:paraId="0E8F2F80" w16cid:durableId="4DBCCE4B"/>
  <w16cid:commentId w16cid:paraId="3F6970C8" w16cid:durableId="3EB65168"/>
  <w16cid:commentId w16cid:paraId="261DF9EC" w16cid:durableId="6B0F9A94"/>
  <w16cid:commentId w16cid:paraId="3CE5BAA1" w16cid:durableId="766D6B60"/>
  <w16cid:commentId w16cid:paraId="6709A3F4" w16cid:durableId="38C5F309"/>
  <w16cid:commentId w16cid:paraId="42659052" w16cid:durableId="4BCCF8B8"/>
  <w16cid:commentId w16cid:paraId="77E3C3F2" w16cid:durableId="7F0C5309"/>
  <w16cid:commentId w16cid:paraId="3398001B" w16cid:durableId="35F424F3"/>
  <w16cid:commentId w16cid:paraId="77E101DD" w16cid:durableId="23D26244"/>
  <w16cid:commentId w16cid:paraId="495AE4D5" w16cid:durableId="5542F9A5"/>
  <w16cid:commentId w16cid:paraId="0E116B4E" w16cid:durableId="1F830AF6"/>
  <w16cid:commentId w16cid:paraId="1885E0BC" w16cid:durableId="1FAFAE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489"/>
    <w:multiLevelType w:val="hybridMultilevel"/>
    <w:tmpl w:val="EA6A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98C"/>
    <w:multiLevelType w:val="hybridMultilevel"/>
    <w:tmpl w:val="F6A2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6D23"/>
    <w:multiLevelType w:val="hybridMultilevel"/>
    <w:tmpl w:val="3B22E8B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8570B"/>
    <w:multiLevelType w:val="hybridMultilevel"/>
    <w:tmpl w:val="EB965AAE"/>
    <w:lvl w:ilvl="0" w:tplc="C9F0B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DFA1CF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427E2C64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74F"/>
    <w:multiLevelType w:val="hybridMultilevel"/>
    <w:tmpl w:val="5C709BD8"/>
    <w:lvl w:ilvl="0" w:tplc="2252F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5F2392"/>
    <w:multiLevelType w:val="hybridMultilevel"/>
    <w:tmpl w:val="AE28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4"/>
    <w:rsid w:val="0007478B"/>
    <w:rsid w:val="00075F0C"/>
    <w:rsid w:val="00103C86"/>
    <w:rsid w:val="00195AD7"/>
    <w:rsid w:val="00336C9F"/>
    <w:rsid w:val="00361C9F"/>
    <w:rsid w:val="0043229D"/>
    <w:rsid w:val="004B1035"/>
    <w:rsid w:val="004C038C"/>
    <w:rsid w:val="00536859"/>
    <w:rsid w:val="00567353"/>
    <w:rsid w:val="006D294B"/>
    <w:rsid w:val="0074148E"/>
    <w:rsid w:val="007446D5"/>
    <w:rsid w:val="00845478"/>
    <w:rsid w:val="00852B2C"/>
    <w:rsid w:val="00925D08"/>
    <w:rsid w:val="00953ACC"/>
    <w:rsid w:val="00986367"/>
    <w:rsid w:val="00A1095C"/>
    <w:rsid w:val="00B70754"/>
    <w:rsid w:val="00CA7528"/>
    <w:rsid w:val="00ED6EF4"/>
    <w:rsid w:val="00EF2F8C"/>
    <w:rsid w:val="00F701A4"/>
    <w:rsid w:val="00F804C9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0B23"/>
  <w15:docId w15:val="{3F6534FD-8FE5-457E-88D5-B5D8374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1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4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6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J_Śrubarczyk</dc:creator>
  <cp:lastModifiedBy>A_Wacek</cp:lastModifiedBy>
  <cp:revision>4</cp:revision>
  <cp:lastPrinted>2023-08-04T07:08:00Z</cp:lastPrinted>
  <dcterms:created xsi:type="dcterms:W3CDTF">2023-09-04T07:05:00Z</dcterms:created>
  <dcterms:modified xsi:type="dcterms:W3CDTF">2023-09-06T12:40:00Z</dcterms:modified>
</cp:coreProperties>
</file>