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12D96C1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FD15D8">
        <w:rPr>
          <w:rFonts w:ascii="Times New Roman" w:hAnsi="Times New Roman"/>
        </w:rPr>
        <w:t xml:space="preserve"> o sygnaturze ZSO/37</w:t>
      </w:r>
      <w:bookmarkStart w:id="0" w:name="_GoBack"/>
      <w:bookmarkEnd w:id="0"/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4C0E6190" w14:textId="77777777" w:rsidR="001976D6" w:rsidRDefault="001976D6" w:rsidP="001976D6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76D6">
        <w:rPr>
          <w:rFonts w:ascii="Times New Roman" w:hAnsi="Times New Roman"/>
          <w:b/>
          <w:sz w:val="24"/>
          <w:szCs w:val="24"/>
        </w:rPr>
        <w:t>Dostawa probówek do pobierania krwi włośniczkowej.</w:t>
      </w:r>
    </w:p>
    <w:p w14:paraId="0423EA9F" w14:textId="5EC1A1DC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BBA44B6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86F7B"/>
    <w:rsid w:val="00FC6B4A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28</cp:revision>
  <dcterms:created xsi:type="dcterms:W3CDTF">2022-05-09T09:18:00Z</dcterms:created>
  <dcterms:modified xsi:type="dcterms:W3CDTF">2023-07-26T08:14:00Z</dcterms:modified>
</cp:coreProperties>
</file>