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1CC9D" w14:textId="72F0DEE3" w:rsidR="0015552B" w:rsidRPr="00813953" w:rsidRDefault="0015552B" w:rsidP="00813953">
      <w:pPr>
        <w:spacing w:line="276" w:lineRule="auto"/>
        <w:jc w:val="right"/>
        <w:rPr>
          <w:b/>
        </w:rPr>
      </w:pPr>
      <w:r w:rsidRPr="00813953">
        <w:rPr>
          <w:b/>
        </w:rPr>
        <w:t xml:space="preserve">Załącznik nr </w:t>
      </w:r>
      <w:r w:rsidR="00813953">
        <w:rPr>
          <w:b/>
        </w:rPr>
        <w:t>4</w:t>
      </w:r>
      <w:r w:rsidRPr="00813953">
        <w:rPr>
          <w:b/>
        </w:rPr>
        <w:t xml:space="preserve"> do zaproszenia do składania ofert</w:t>
      </w:r>
    </w:p>
    <w:p w14:paraId="0653880B" w14:textId="77777777" w:rsidR="0015552B" w:rsidRPr="00813953" w:rsidRDefault="0015552B" w:rsidP="00813953">
      <w:pPr>
        <w:spacing w:line="276" w:lineRule="auto"/>
        <w:rPr>
          <w:b/>
          <w:color w:val="FF0000"/>
        </w:rPr>
      </w:pPr>
    </w:p>
    <w:p w14:paraId="4D96BBC7" w14:textId="77777777" w:rsidR="0015552B" w:rsidRPr="00813953" w:rsidRDefault="0015552B" w:rsidP="00813953">
      <w:pPr>
        <w:spacing w:line="276" w:lineRule="auto"/>
        <w:rPr>
          <w:b/>
          <w:color w:val="FF0000"/>
        </w:rPr>
      </w:pPr>
      <w:r w:rsidRPr="00813953">
        <w:rPr>
          <w:b/>
          <w:color w:val="FF0000"/>
        </w:rPr>
        <w:t>Projekt</w:t>
      </w:r>
    </w:p>
    <w:p w14:paraId="2AAE9A76" w14:textId="77777777" w:rsidR="0015552B" w:rsidRPr="00813953" w:rsidRDefault="0015552B" w:rsidP="00813953">
      <w:pPr>
        <w:spacing w:line="276" w:lineRule="auto"/>
        <w:jc w:val="center"/>
        <w:rPr>
          <w:b/>
          <w:color w:val="FF0000"/>
        </w:rPr>
      </w:pPr>
      <w:r w:rsidRPr="00813953">
        <w:rPr>
          <w:b/>
          <w:color w:val="FF0000"/>
        </w:rPr>
        <w:t xml:space="preserve">Umowa zostanie uzupełniona adekwatnie do treści wybranej oferty </w:t>
      </w:r>
    </w:p>
    <w:p w14:paraId="07685A31" w14:textId="77777777" w:rsidR="0015552B" w:rsidRPr="00813953" w:rsidRDefault="0015552B" w:rsidP="00813953">
      <w:pPr>
        <w:spacing w:line="276" w:lineRule="auto"/>
        <w:jc w:val="center"/>
        <w:rPr>
          <w:b/>
        </w:rPr>
      </w:pPr>
      <w:r w:rsidRPr="00813953">
        <w:rPr>
          <w:b/>
        </w:rPr>
        <w:t>UMOWA</w:t>
      </w:r>
    </w:p>
    <w:p w14:paraId="4958BB8E" w14:textId="77777777" w:rsidR="0015552B" w:rsidRPr="00813953" w:rsidRDefault="0015552B" w:rsidP="00813953">
      <w:pPr>
        <w:spacing w:line="276" w:lineRule="auto"/>
        <w:jc w:val="center"/>
        <w:rPr>
          <w:b/>
        </w:rPr>
      </w:pPr>
      <w:r w:rsidRPr="00813953">
        <w:rPr>
          <w:b/>
        </w:rPr>
        <w:t>Nr …………….</w:t>
      </w:r>
    </w:p>
    <w:p w14:paraId="6C200170" w14:textId="77777777" w:rsidR="0015552B" w:rsidRPr="00813953" w:rsidRDefault="0015552B" w:rsidP="00813953">
      <w:pPr>
        <w:spacing w:line="276" w:lineRule="auto"/>
        <w:rPr>
          <w:b/>
        </w:rPr>
      </w:pPr>
    </w:p>
    <w:p w14:paraId="22E41123" w14:textId="77777777" w:rsidR="0015552B" w:rsidRPr="00813953" w:rsidRDefault="0015552B" w:rsidP="00813953">
      <w:pPr>
        <w:spacing w:line="276" w:lineRule="auto"/>
        <w:jc w:val="both"/>
      </w:pPr>
      <w:r w:rsidRPr="00813953">
        <w:t>zawarta w Katowicach w dniu ………………… pomiędzy:</w:t>
      </w:r>
    </w:p>
    <w:p w14:paraId="2272317A" w14:textId="77777777" w:rsidR="0015552B" w:rsidRPr="00813953" w:rsidRDefault="0015552B" w:rsidP="00813953">
      <w:pPr>
        <w:spacing w:line="276" w:lineRule="auto"/>
        <w:jc w:val="both"/>
      </w:pPr>
    </w:p>
    <w:p w14:paraId="11E0CCEC" w14:textId="4FFC8725" w:rsidR="0015552B" w:rsidRPr="00813953" w:rsidRDefault="0015552B" w:rsidP="00813953">
      <w:pPr>
        <w:spacing w:line="276" w:lineRule="auto"/>
        <w:jc w:val="both"/>
      </w:pPr>
      <w:r w:rsidRPr="00813953">
        <w:t>Akademią Wychowania Fizycznego im. Jerzego Kukuczki w Katowicach; 40-065 Katowice, ul. Mikołowska 72A, utworzoną na podstawie Rozporządzenia Rady Ministrów z dnia 1 września 1970 roku w sprawie utworzenia Wyższej Szkoły Wychowania Fizycznego w Katowicach  (Dz. U. Nr  22, poz. 182) NIP 6340195342,</w:t>
      </w:r>
      <w:r w:rsidR="00E710F3" w:rsidRPr="00813953">
        <w:t xml:space="preserve"> BDO 000045919</w:t>
      </w:r>
    </w:p>
    <w:p w14:paraId="782224AA" w14:textId="77777777" w:rsidR="0015552B" w:rsidRPr="00813953" w:rsidRDefault="0015552B" w:rsidP="00813953">
      <w:pPr>
        <w:spacing w:line="276" w:lineRule="auto"/>
        <w:jc w:val="both"/>
      </w:pPr>
      <w:r w:rsidRPr="00813953">
        <w:t xml:space="preserve">którą reprezentuje </w:t>
      </w:r>
    </w:p>
    <w:p w14:paraId="50E59108" w14:textId="77777777" w:rsidR="0015552B" w:rsidRPr="00813953" w:rsidRDefault="0015552B" w:rsidP="00813953">
      <w:pPr>
        <w:spacing w:line="276" w:lineRule="auto"/>
        <w:jc w:val="both"/>
      </w:pPr>
      <w:r w:rsidRPr="00813953">
        <w:t>……………………………………………………….</w:t>
      </w:r>
    </w:p>
    <w:p w14:paraId="11F9C2BD" w14:textId="77777777" w:rsidR="0015552B" w:rsidRPr="00813953" w:rsidRDefault="0015552B" w:rsidP="00813953">
      <w:pPr>
        <w:spacing w:line="276" w:lineRule="auto"/>
        <w:jc w:val="both"/>
        <w:rPr>
          <w:bCs/>
        </w:rPr>
      </w:pPr>
      <w:r w:rsidRPr="00813953">
        <w:rPr>
          <w:bCs/>
        </w:rPr>
        <w:t>zwaną dalej „</w:t>
      </w:r>
      <w:r w:rsidRPr="00813953">
        <w:rPr>
          <w:b/>
          <w:bCs/>
        </w:rPr>
        <w:t>Zamawiającym”,</w:t>
      </w:r>
      <w:r w:rsidRPr="00813953">
        <w:rPr>
          <w:bCs/>
        </w:rPr>
        <w:t xml:space="preserve"> </w:t>
      </w:r>
    </w:p>
    <w:p w14:paraId="35B0968A" w14:textId="77777777" w:rsidR="0015552B" w:rsidRPr="00813953" w:rsidRDefault="0015552B" w:rsidP="00813953">
      <w:pPr>
        <w:spacing w:line="276" w:lineRule="auto"/>
        <w:jc w:val="both"/>
        <w:rPr>
          <w:bCs/>
        </w:rPr>
      </w:pPr>
    </w:p>
    <w:p w14:paraId="528C09B8" w14:textId="77777777" w:rsidR="0015552B" w:rsidRPr="00813953" w:rsidRDefault="0015552B" w:rsidP="00813953">
      <w:pPr>
        <w:spacing w:line="276" w:lineRule="auto"/>
        <w:jc w:val="both"/>
        <w:rPr>
          <w:b/>
          <w:bCs/>
        </w:rPr>
      </w:pPr>
      <w:r w:rsidRPr="00813953">
        <w:rPr>
          <w:b/>
          <w:bCs/>
        </w:rPr>
        <w:t xml:space="preserve">a </w:t>
      </w:r>
    </w:p>
    <w:p w14:paraId="615DACA9" w14:textId="77777777" w:rsidR="0015552B" w:rsidRPr="00813953" w:rsidRDefault="0015552B" w:rsidP="00813953">
      <w:pPr>
        <w:pStyle w:val="Default"/>
        <w:spacing w:line="276" w:lineRule="auto"/>
        <w:rPr>
          <w:rFonts w:ascii="Times New Roman" w:hAnsi="Times New Roman" w:cs="Times New Roman"/>
          <w:color w:val="auto"/>
        </w:rPr>
      </w:pPr>
    </w:p>
    <w:p w14:paraId="61B5C0E9" w14:textId="77777777" w:rsidR="0015552B" w:rsidRPr="00813953" w:rsidRDefault="0015552B" w:rsidP="00813953">
      <w:pPr>
        <w:pStyle w:val="Default"/>
        <w:spacing w:line="276" w:lineRule="auto"/>
        <w:rPr>
          <w:rFonts w:ascii="Times New Roman" w:hAnsi="Times New Roman" w:cs="Times New Roman"/>
          <w:color w:val="auto"/>
        </w:rPr>
      </w:pPr>
      <w:r w:rsidRPr="00813953">
        <w:rPr>
          <w:rFonts w:ascii="Times New Roman" w:hAnsi="Times New Roman" w:cs="Times New Roman"/>
          <w:b/>
          <w:bCs/>
          <w:i/>
          <w:iCs/>
          <w:color w:val="auto"/>
        </w:rPr>
        <w:t xml:space="preserve">[w przypadku spółek handlowych] </w:t>
      </w:r>
    </w:p>
    <w:p w14:paraId="14B68B9B" w14:textId="77777777" w:rsidR="0015552B" w:rsidRPr="00813953" w:rsidRDefault="0015552B" w:rsidP="00813953">
      <w:pPr>
        <w:pStyle w:val="Default"/>
        <w:spacing w:line="276" w:lineRule="auto"/>
        <w:rPr>
          <w:rFonts w:ascii="Times New Roman" w:hAnsi="Times New Roman" w:cs="Times New Roman"/>
          <w:color w:val="auto"/>
        </w:rPr>
      </w:pPr>
      <w:r w:rsidRPr="00813953">
        <w:rPr>
          <w:rFonts w:ascii="Times New Roman" w:hAnsi="Times New Roman" w:cs="Times New Roman"/>
          <w:b/>
          <w:bCs/>
          <w:color w:val="auto"/>
        </w:rPr>
        <w:t>………………….. z siedzibą w ………………</w:t>
      </w:r>
      <w:r w:rsidRPr="00813953">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3A166E6F" w14:textId="77777777" w:rsidR="0015552B" w:rsidRPr="00813953" w:rsidRDefault="0015552B" w:rsidP="00813953">
      <w:pPr>
        <w:pStyle w:val="Default"/>
        <w:spacing w:line="276" w:lineRule="auto"/>
        <w:rPr>
          <w:rFonts w:ascii="Times New Roman" w:hAnsi="Times New Roman" w:cs="Times New Roman"/>
          <w:color w:val="auto"/>
        </w:rPr>
      </w:pPr>
      <w:r w:rsidRPr="00813953">
        <w:rPr>
          <w:rFonts w:ascii="Times New Roman" w:hAnsi="Times New Roman" w:cs="Times New Roman"/>
          <w:color w:val="auto"/>
        </w:rPr>
        <w:t xml:space="preserve">…………………………………………………………. </w:t>
      </w:r>
    </w:p>
    <w:p w14:paraId="099769DA" w14:textId="77777777" w:rsidR="0015552B" w:rsidRPr="00813953" w:rsidRDefault="0015552B" w:rsidP="00813953">
      <w:pPr>
        <w:pStyle w:val="Default"/>
        <w:spacing w:line="276" w:lineRule="auto"/>
        <w:rPr>
          <w:rFonts w:ascii="Times New Roman" w:hAnsi="Times New Roman" w:cs="Times New Roman"/>
          <w:color w:val="auto"/>
        </w:rPr>
      </w:pPr>
      <w:r w:rsidRPr="00813953">
        <w:rPr>
          <w:rFonts w:ascii="Times New Roman" w:hAnsi="Times New Roman" w:cs="Times New Roman"/>
          <w:b/>
          <w:bCs/>
          <w:i/>
          <w:iCs/>
          <w:color w:val="auto"/>
        </w:rPr>
        <w:t xml:space="preserve">[w przypadku osób fizycznych prowadzących działalność gospodarczą] </w:t>
      </w:r>
    </w:p>
    <w:p w14:paraId="10C4754A" w14:textId="77777777" w:rsidR="0015552B" w:rsidRPr="00813953" w:rsidRDefault="0015552B" w:rsidP="00813953">
      <w:pPr>
        <w:pStyle w:val="Default"/>
        <w:spacing w:line="276" w:lineRule="auto"/>
        <w:rPr>
          <w:rFonts w:ascii="Times New Roman" w:hAnsi="Times New Roman" w:cs="Times New Roman"/>
          <w:color w:val="auto"/>
        </w:rPr>
      </w:pPr>
      <w:r w:rsidRPr="00813953">
        <w:rPr>
          <w:rFonts w:ascii="Times New Roman" w:hAnsi="Times New Roman" w:cs="Times New Roman"/>
          <w:b/>
          <w:bCs/>
          <w:color w:val="auto"/>
        </w:rPr>
        <w:t>…………………….</w:t>
      </w:r>
      <w:r w:rsidRPr="00813953">
        <w:rPr>
          <w:rFonts w:ascii="Times New Roman" w:hAnsi="Times New Roman" w:cs="Times New Roman"/>
          <w:color w:val="auto"/>
        </w:rPr>
        <w:t xml:space="preserve">, prowadzącym działalność gospodarczą </w:t>
      </w:r>
      <w:r w:rsidRPr="00813953">
        <w:rPr>
          <w:rFonts w:ascii="Times New Roman" w:hAnsi="Times New Roman" w:cs="Times New Roman"/>
          <w:b/>
          <w:bCs/>
          <w:color w:val="auto"/>
        </w:rPr>
        <w:t>pod firmą ……………………….. z siedzibą w ……………….</w:t>
      </w:r>
      <w:r w:rsidRPr="00813953">
        <w:rPr>
          <w:rFonts w:ascii="Times New Roman" w:hAnsi="Times New Roman" w:cs="Times New Roman"/>
          <w:color w:val="auto"/>
        </w:rPr>
        <w:t xml:space="preserve">, przy ul. ………………., kod …– ……, wpisanym do Centralnej Ewidencji i Informacji o Działalności Gospodarczej, zam. w ……………………….., przy ul. …………………………, kod ….–……, NIP: …………………, REGON: ……………………., PESEL ……………………., </w:t>
      </w:r>
    </w:p>
    <w:p w14:paraId="5BD447FC" w14:textId="77777777" w:rsidR="0015552B" w:rsidRPr="00813953" w:rsidRDefault="0015552B" w:rsidP="00813953">
      <w:pPr>
        <w:pStyle w:val="Default"/>
        <w:spacing w:line="276" w:lineRule="auto"/>
        <w:rPr>
          <w:rFonts w:ascii="Times New Roman" w:hAnsi="Times New Roman" w:cs="Times New Roman"/>
          <w:color w:val="auto"/>
        </w:rPr>
      </w:pPr>
      <w:r w:rsidRPr="00813953">
        <w:rPr>
          <w:rFonts w:ascii="Times New Roman" w:hAnsi="Times New Roman" w:cs="Times New Roman"/>
          <w:b/>
          <w:bCs/>
          <w:i/>
          <w:iCs/>
          <w:color w:val="auto"/>
        </w:rPr>
        <w:t xml:space="preserve">[w przypadku spółek cywilnych] </w:t>
      </w:r>
    </w:p>
    <w:p w14:paraId="79DA7FE9" w14:textId="77777777" w:rsidR="0015552B" w:rsidRPr="00813953" w:rsidRDefault="0015552B" w:rsidP="00813953">
      <w:pPr>
        <w:pStyle w:val="Default"/>
        <w:spacing w:line="276" w:lineRule="auto"/>
        <w:rPr>
          <w:rFonts w:ascii="Times New Roman" w:hAnsi="Times New Roman" w:cs="Times New Roman"/>
          <w:color w:val="auto"/>
        </w:rPr>
      </w:pPr>
      <w:r w:rsidRPr="00813953">
        <w:rPr>
          <w:rFonts w:ascii="Times New Roman" w:hAnsi="Times New Roman" w:cs="Times New Roman"/>
          <w:b/>
          <w:bCs/>
          <w:color w:val="auto"/>
        </w:rPr>
        <w:t>...................................................</w:t>
      </w:r>
      <w:r w:rsidRPr="00813953">
        <w:rPr>
          <w:rFonts w:ascii="Times New Roman" w:hAnsi="Times New Roman" w:cs="Times New Roman"/>
          <w:color w:val="auto"/>
        </w:rPr>
        <w:t xml:space="preserve">, zam. w ………………………….., przy ul. ……………………….., kod …–…, PESEL: …….…….. i </w:t>
      </w:r>
      <w:r w:rsidRPr="00813953">
        <w:rPr>
          <w:rFonts w:ascii="Times New Roman" w:hAnsi="Times New Roman" w:cs="Times New Roman"/>
          <w:b/>
          <w:bCs/>
          <w:color w:val="auto"/>
        </w:rPr>
        <w:t>...........................................</w:t>
      </w:r>
      <w:r w:rsidRPr="00813953">
        <w:rPr>
          <w:rFonts w:ascii="Times New Roman" w:hAnsi="Times New Roman" w:cs="Times New Roman"/>
          <w:color w:val="auto"/>
        </w:rPr>
        <w:t xml:space="preserve">, zam. w ………………………, przy ul. …………………………, kod …–….., PESEL: ……..…….., prowadzącymi działalność gospodarczą w formie spółki cywilnej pod nazwą </w:t>
      </w:r>
      <w:r w:rsidRPr="00813953">
        <w:rPr>
          <w:rFonts w:ascii="Times New Roman" w:hAnsi="Times New Roman" w:cs="Times New Roman"/>
          <w:b/>
          <w:bCs/>
          <w:color w:val="auto"/>
        </w:rPr>
        <w:t>............................................ z siedzibą w ...........................</w:t>
      </w:r>
      <w:r w:rsidRPr="00813953">
        <w:rPr>
          <w:rFonts w:ascii="Times New Roman" w:hAnsi="Times New Roman" w:cs="Times New Roman"/>
          <w:color w:val="auto"/>
        </w:rPr>
        <w:t xml:space="preserve">, przy ul. ............................, kod …–…., NIP: ......................, REGON: ……………….,……, wpisanymi do Centralnej Ewidencji i Informacji o Działalności Gospodarczej, reprezentowanymi przez: </w:t>
      </w:r>
    </w:p>
    <w:p w14:paraId="4E6A0707" w14:textId="77777777" w:rsidR="0015552B" w:rsidRPr="00813953" w:rsidRDefault="0015552B" w:rsidP="00813953">
      <w:pPr>
        <w:pStyle w:val="Default"/>
        <w:spacing w:line="276" w:lineRule="auto"/>
        <w:rPr>
          <w:rFonts w:ascii="Times New Roman" w:hAnsi="Times New Roman" w:cs="Times New Roman"/>
          <w:color w:val="auto"/>
        </w:rPr>
      </w:pPr>
      <w:r w:rsidRPr="00813953">
        <w:rPr>
          <w:rFonts w:ascii="Times New Roman" w:hAnsi="Times New Roman" w:cs="Times New Roman"/>
          <w:color w:val="auto"/>
        </w:rPr>
        <w:t xml:space="preserve">…………………………………………………………. </w:t>
      </w:r>
    </w:p>
    <w:p w14:paraId="549C7B46" w14:textId="77777777" w:rsidR="0015552B" w:rsidRPr="00813953" w:rsidRDefault="0015552B" w:rsidP="00813953">
      <w:pPr>
        <w:tabs>
          <w:tab w:val="left" w:pos="373"/>
          <w:tab w:val="left" w:pos="720"/>
        </w:tabs>
        <w:spacing w:line="276" w:lineRule="auto"/>
        <w:jc w:val="both"/>
      </w:pPr>
    </w:p>
    <w:p w14:paraId="1231FD35" w14:textId="77777777" w:rsidR="0015552B" w:rsidRPr="00813953" w:rsidRDefault="0015552B" w:rsidP="00813953">
      <w:pPr>
        <w:tabs>
          <w:tab w:val="left" w:pos="373"/>
          <w:tab w:val="left" w:pos="720"/>
        </w:tabs>
        <w:spacing w:line="276" w:lineRule="auto"/>
        <w:jc w:val="both"/>
      </w:pPr>
      <w:r w:rsidRPr="00813953">
        <w:t>zwanym/</w:t>
      </w:r>
      <w:proofErr w:type="spellStart"/>
      <w:r w:rsidRPr="00813953">
        <w:t>ną</w:t>
      </w:r>
      <w:proofErr w:type="spellEnd"/>
      <w:r w:rsidRPr="00813953">
        <w:t xml:space="preserve"> w dalszej treści umowy „Wykonawcą”</w:t>
      </w:r>
    </w:p>
    <w:p w14:paraId="22CB8664" w14:textId="77777777" w:rsidR="0015552B" w:rsidRPr="00813953" w:rsidRDefault="0015552B" w:rsidP="00813953">
      <w:pPr>
        <w:spacing w:line="276" w:lineRule="auto"/>
        <w:jc w:val="both"/>
        <w:rPr>
          <w:b/>
          <w:bCs/>
        </w:rPr>
      </w:pPr>
      <w:r w:rsidRPr="00813953">
        <w:rPr>
          <w:bCs/>
        </w:rPr>
        <w:t>zwanymi łącznie w dalszej części niniejszej Umowy</w:t>
      </w:r>
      <w:r w:rsidRPr="00813953">
        <w:rPr>
          <w:b/>
          <w:bCs/>
        </w:rPr>
        <w:t xml:space="preserve"> „Stronami”.</w:t>
      </w:r>
    </w:p>
    <w:p w14:paraId="74EF5D47" w14:textId="77777777" w:rsidR="0015552B" w:rsidRPr="00813953" w:rsidRDefault="0015552B" w:rsidP="00813953">
      <w:pPr>
        <w:spacing w:line="276" w:lineRule="auto"/>
        <w:jc w:val="both"/>
        <w:rPr>
          <w:bCs/>
        </w:rPr>
      </w:pPr>
    </w:p>
    <w:p w14:paraId="1DDA5A6A" w14:textId="77777777" w:rsidR="0015552B" w:rsidRPr="00813953" w:rsidRDefault="0015552B" w:rsidP="00813953">
      <w:pPr>
        <w:spacing w:line="276" w:lineRule="auto"/>
        <w:jc w:val="both"/>
        <w:rPr>
          <w:bCs/>
        </w:rPr>
      </w:pPr>
    </w:p>
    <w:p w14:paraId="5CCB6474" w14:textId="67723FAA" w:rsidR="0015552B" w:rsidRPr="00514F75" w:rsidRDefault="0015552B" w:rsidP="00514F75">
      <w:pPr>
        <w:spacing w:line="276" w:lineRule="auto"/>
        <w:jc w:val="both"/>
        <w:rPr>
          <w:b/>
        </w:rPr>
      </w:pPr>
      <w:r w:rsidRPr="00813953">
        <w:rPr>
          <w:bCs/>
        </w:rPr>
        <w:lastRenderedPageBreak/>
        <w:t>Niniejsza umowa została zawarta w wyniku rozstrzygnięcia postępowania o udzielenie Zamówienia publicznego o wartości nieprzekraczającej 130 tys. zł netto na wykonanie zadania pn. „</w:t>
      </w:r>
      <w:r w:rsidR="008645E9" w:rsidRPr="00D1300F">
        <w:rPr>
          <w:b/>
          <w:sz w:val="23"/>
          <w:szCs w:val="23"/>
        </w:rPr>
        <w:t>Świadczenie usług wykonania okresowego (półrocznego i rocznego) przeglądu ogólnobudowlanego budynków Akademii Wychowania Fizycznego im. Jerzego Kukuczki w Katowicach</w:t>
      </w:r>
      <w:r w:rsidR="008645E9" w:rsidRPr="00D1300F" w:rsidDel="00EE4E2D">
        <w:rPr>
          <w:b/>
          <w:sz w:val="23"/>
          <w:szCs w:val="23"/>
        </w:rPr>
        <w:t xml:space="preserve"> </w:t>
      </w:r>
      <w:r w:rsidR="008645E9" w:rsidRPr="00D1300F">
        <w:rPr>
          <w:b/>
          <w:sz w:val="23"/>
          <w:szCs w:val="23"/>
        </w:rPr>
        <w:t>w latach 2023 - 2026</w:t>
      </w:r>
      <w:r w:rsidRPr="00813953">
        <w:rPr>
          <w:b/>
        </w:rPr>
        <w:t>”</w:t>
      </w:r>
      <w:r w:rsidRPr="00813953">
        <w:rPr>
          <w:bCs/>
        </w:rPr>
        <w:t>, w trybie zaproszenia do składania ofert.</w:t>
      </w:r>
    </w:p>
    <w:p w14:paraId="01D9AF14" w14:textId="77777777" w:rsidR="00523CB6" w:rsidRPr="00813953" w:rsidRDefault="00523CB6" w:rsidP="00813953">
      <w:pPr>
        <w:spacing w:line="276" w:lineRule="auto"/>
        <w:jc w:val="both"/>
      </w:pPr>
    </w:p>
    <w:p w14:paraId="171E4C30" w14:textId="77777777" w:rsidR="00523CB6" w:rsidRPr="00813953" w:rsidRDefault="00523CB6" w:rsidP="00813953">
      <w:pPr>
        <w:spacing w:line="276" w:lineRule="auto"/>
        <w:jc w:val="center"/>
        <w:rPr>
          <w:b/>
        </w:rPr>
      </w:pPr>
      <w:r w:rsidRPr="00813953">
        <w:rPr>
          <w:b/>
        </w:rPr>
        <w:t>§ 1</w:t>
      </w:r>
    </w:p>
    <w:p w14:paraId="005D9094" w14:textId="77777777" w:rsidR="00523CB6" w:rsidRPr="00813953" w:rsidRDefault="00523CB6" w:rsidP="00813953">
      <w:pPr>
        <w:spacing w:line="276" w:lineRule="auto"/>
        <w:jc w:val="center"/>
        <w:rPr>
          <w:b/>
        </w:rPr>
      </w:pPr>
      <w:r w:rsidRPr="00813953">
        <w:rPr>
          <w:b/>
        </w:rPr>
        <w:t>Przedmiot Umowy</w:t>
      </w:r>
    </w:p>
    <w:p w14:paraId="1C49F7FA" w14:textId="0A8CE90F" w:rsidR="00DF79A6" w:rsidRPr="00813953" w:rsidRDefault="00523CB6" w:rsidP="00813953">
      <w:pPr>
        <w:numPr>
          <w:ilvl w:val="0"/>
          <w:numId w:val="1"/>
        </w:numPr>
        <w:tabs>
          <w:tab w:val="clear" w:pos="720"/>
        </w:tabs>
        <w:spacing w:line="276" w:lineRule="auto"/>
        <w:ind w:left="426" w:hanging="426"/>
        <w:jc w:val="both"/>
      </w:pPr>
      <w:r w:rsidRPr="00813953">
        <w:t>Przedmiotem niniejszej Umowy jest świadczenie przez Wykonawcę na rzecz  Z</w:t>
      </w:r>
      <w:r w:rsidR="000C0DBB" w:rsidRPr="00813953">
        <w:t>amawiającego</w:t>
      </w:r>
      <w:r w:rsidRPr="00813953">
        <w:t xml:space="preserve"> usług</w:t>
      </w:r>
      <w:r w:rsidR="00DF79A6" w:rsidRPr="00813953">
        <w:t>i</w:t>
      </w:r>
      <w:r w:rsidRPr="00813953">
        <w:t xml:space="preserve"> polegając</w:t>
      </w:r>
      <w:r w:rsidR="00D81D3B" w:rsidRPr="00813953">
        <w:t>ej</w:t>
      </w:r>
      <w:r w:rsidRPr="00813953">
        <w:t xml:space="preserve"> na</w:t>
      </w:r>
      <w:r w:rsidR="00DF79A6" w:rsidRPr="00813953">
        <w:t>:</w:t>
      </w:r>
      <w:r w:rsidRPr="00813953">
        <w:t xml:space="preserve"> </w:t>
      </w:r>
    </w:p>
    <w:p w14:paraId="20803EA8" w14:textId="0B54C5CD" w:rsidR="0015552B" w:rsidRPr="00813953" w:rsidRDefault="00DF79A6" w:rsidP="00813953">
      <w:pPr>
        <w:numPr>
          <w:ilvl w:val="0"/>
          <w:numId w:val="10"/>
        </w:numPr>
        <w:spacing w:line="276" w:lineRule="auto"/>
        <w:ind w:left="1134"/>
        <w:jc w:val="both"/>
      </w:pPr>
      <w:r w:rsidRPr="00813953">
        <w:t xml:space="preserve">przeglądzie technicznym półrocznym oraz rocznym </w:t>
      </w:r>
      <w:r w:rsidR="00523CB6" w:rsidRPr="00813953">
        <w:t xml:space="preserve">w </w:t>
      </w:r>
      <w:r w:rsidRPr="00813953">
        <w:t>obiekcie Wielofunkcyjnej Hali Sportowej z Pływalnią</w:t>
      </w:r>
      <w:r w:rsidR="00EA0BC3">
        <w:t xml:space="preserve"> przy ul. Mikołowskiej 72</w:t>
      </w:r>
      <w:r w:rsidRPr="00813953">
        <w:t>;</w:t>
      </w:r>
    </w:p>
    <w:p w14:paraId="4DC2B8C5" w14:textId="28083247" w:rsidR="00DF79A6" w:rsidRPr="00813953" w:rsidRDefault="00DF79A6" w:rsidP="00813953">
      <w:pPr>
        <w:numPr>
          <w:ilvl w:val="0"/>
          <w:numId w:val="10"/>
        </w:numPr>
        <w:spacing w:line="276" w:lineRule="auto"/>
        <w:ind w:left="1134"/>
        <w:jc w:val="both"/>
      </w:pPr>
      <w:r w:rsidRPr="00813953">
        <w:t>przeglądzie technicznym rocznym w obiektach:</w:t>
      </w:r>
    </w:p>
    <w:p w14:paraId="643A34CB" w14:textId="4AB38AA0" w:rsidR="00DF79A6" w:rsidRPr="00813953" w:rsidRDefault="00DF79A6" w:rsidP="00813953">
      <w:pPr>
        <w:numPr>
          <w:ilvl w:val="0"/>
          <w:numId w:val="11"/>
        </w:numPr>
        <w:spacing w:line="276" w:lineRule="auto"/>
        <w:ind w:left="1560"/>
        <w:jc w:val="both"/>
      </w:pPr>
      <w:r w:rsidRPr="00813953">
        <w:t>przy ul. Mikołowskiej 72: Budynek Główny, Budynek Dydaktyczny „B”, Hala Sportowa, Dom Asystenta, Dom Studenta, Centrum Badawczo-Rozwojowe, Biblioteka;</w:t>
      </w:r>
    </w:p>
    <w:p w14:paraId="5D329890" w14:textId="1F1062A4" w:rsidR="00DF79A6" w:rsidRPr="00813953" w:rsidRDefault="00DF79A6" w:rsidP="00813953">
      <w:pPr>
        <w:numPr>
          <w:ilvl w:val="0"/>
          <w:numId w:val="11"/>
        </w:numPr>
        <w:spacing w:line="276" w:lineRule="auto"/>
        <w:ind w:left="1560"/>
        <w:jc w:val="both"/>
      </w:pPr>
      <w:r w:rsidRPr="00813953">
        <w:t xml:space="preserve">przy ul. Raciborskiej 1: </w:t>
      </w:r>
      <w:r w:rsidR="008645E9">
        <w:t>Sala treningowa I</w:t>
      </w:r>
      <w:r w:rsidRPr="00813953">
        <w:t xml:space="preserve">, Budynek Dydaktyczny, </w:t>
      </w:r>
      <w:r w:rsidR="008645E9">
        <w:t>Sala treningowa II</w:t>
      </w:r>
      <w:r w:rsidRPr="00813953">
        <w:t xml:space="preserve">, </w:t>
      </w:r>
      <w:r w:rsidR="008645E9">
        <w:t>Sala treningowa III</w:t>
      </w:r>
      <w:r w:rsidRPr="00813953">
        <w:t xml:space="preserve"> (szermiercza) z zapleczem socjalnym, Dom Asystenta, Budynek gospodarczy (Olimpijka);</w:t>
      </w:r>
    </w:p>
    <w:p w14:paraId="196E1363" w14:textId="3FD2F459" w:rsidR="00DF79A6" w:rsidRPr="00813953" w:rsidRDefault="00DF79A6" w:rsidP="00813953">
      <w:pPr>
        <w:numPr>
          <w:ilvl w:val="0"/>
          <w:numId w:val="11"/>
        </w:numPr>
        <w:spacing w:line="276" w:lineRule="auto"/>
        <w:ind w:left="1560"/>
        <w:jc w:val="both"/>
      </w:pPr>
      <w:r w:rsidRPr="00813953">
        <w:t>przy ul. Kościuszki 84: Pawilon Wielofunkcyjny, Zakole Astrów, Zakole Fiołków, Zakole Kościuszki.</w:t>
      </w:r>
    </w:p>
    <w:p w14:paraId="2AD27660" w14:textId="33B1837E" w:rsidR="00523CB6" w:rsidRPr="00813953" w:rsidRDefault="00EA0BC3" w:rsidP="00813953">
      <w:pPr>
        <w:pStyle w:val="Akapitzlist"/>
        <w:numPr>
          <w:ilvl w:val="0"/>
          <w:numId w:val="1"/>
        </w:numPr>
        <w:tabs>
          <w:tab w:val="clear" w:pos="720"/>
        </w:tabs>
        <w:spacing w:line="276" w:lineRule="auto"/>
        <w:ind w:left="426" w:hanging="426"/>
        <w:jc w:val="both"/>
        <w:rPr>
          <w:sz w:val="24"/>
          <w:szCs w:val="24"/>
        </w:rPr>
      </w:pPr>
      <w:r>
        <w:rPr>
          <w:sz w:val="24"/>
          <w:szCs w:val="24"/>
        </w:rPr>
        <w:t>Wykonawca, w ramach niniejszej umowy, zobowiązany jest w szczególności do</w:t>
      </w:r>
      <w:r w:rsidR="00523CB6" w:rsidRPr="00813953">
        <w:rPr>
          <w:sz w:val="24"/>
          <w:szCs w:val="24"/>
        </w:rPr>
        <w:t>:</w:t>
      </w:r>
    </w:p>
    <w:p w14:paraId="51BA1FE3" w14:textId="1DA39D55" w:rsidR="00D81D3B" w:rsidRPr="00813953" w:rsidRDefault="00D81D3B" w:rsidP="00490D7B">
      <w:pPr>
        <w:pStyle w:val="Akapitzlist"/>
        <w:numPr>
          <w:ilvl w:val="0"/>
          <w:numId w:val="14"/>
        </w:numPr>
        <w:suppressAutoHyphens w:val="0"/>
        <w:spacing w:line="276" w:lineRule="auto"/>
        <w:contextualSpacing/>
        <w:jc w:val="both"/>
        <w:rPr>
          <w:sz w:val="24"/>
          <w:szCs w:val="24"/>
        </w:rPr>
      </w:pPr>
      <w:r w:rsidRPr="00813953">
        <w:rPr>
          <w:sz w:val="24"/>
          <w:szCs w:val="24"/>
        </w:rPr>
        <w:t xml:space="preserve">przegląd należy wykonać zgodnie z warunkami ustawy z dn. 07.07.1994 r. Prawo Budowlane (tekst ujednolicony Dz. U. </w:t>
      </w:r>
      <w:r w:rsidR="00490D7B">
        <w:rPr>
          <w:sz w:val="24"/>
          <w:szCs w:val="24"/>
        </w:rPr>
        <w:t>2023 r. poz. 682 ze zm.</w:t>
      </w:r>
      <w:r w:rsidRPr="00813953">
        <w:rPr>
          <w:sz w:val="24"/>
          <w:szCs w:val="24"/>
        </w:rPr>
        <w:t>), z zachowaniem należytej staranności, zasad bezpieczeństwa, dobrej jakości i zasad wiedzy technicznej;</w:t>
      </w:r>
    </w:p>
    <w:p w14:paraId="6C6639F4" w14:textId="77777777" w:rsidR="00D81D3B" w:rsidRPr="00813953" w:rsidRDefault="00D81D3B" w:rsidP="00813953">
      <w:pPr>
        <w:pStyle w:val="Akapitzlist"/>
        <w:numPr>
          <w:ilvl w:val="0"/>
          <w:numId w:val="14"/>
        </w:numPr>
        <w:suppressAutoHyphens w:val="0"/>
        <w:spacing w:line="276" w:lineRule="auto"/>
        <w:ind w:left="1134"/>
        <w:contextualSpacing/>
        <w:jc w:val="both"/>
        <w:rPr>
          <w:sz w:val="24"/>
          <w:szCs w:val="24"/>
        </w:rPr>
      </w:pPr>
      <w:r w:rsidRPr="00813953">
        <w:rPr>
          <w:sz w:val="24"/>
          <w:szCs w:val="24"/>
        </w:rPr>
        <w:t>Wykonawca przeprowadzający kontrolę okresową obiektu budowlanego powinien przed jej rozpoczęciem zapoznać się z protokołami z poprzedniej kontroli;</w:t>
      </w:r>
    </w:p>
    <w:p w14:paraId="28CA3476" w14:textId="15C473A2" w:rsidR="00D81D3B" w:rsidRPr="00813953" w:rsidRDefault="00D81D3B" w:rsidP="00813953">
      <w:pPr>
        <w:pStyle w:val="Akapitzlist"/>
        <w:numPr>
          <w:ilvl w:val="0"/>
          <w:numId w:val="14"/>
        </w:numPr>
        <w:suppressAutoHyphens w:val="0"/>
        <w:spacing w:line="276" w:lineRule="auto"/>
        <w:ind w:left="1134"/>
        <w:contextualSpacing/>
        <w:jc w:val="both"/>
        <w:rPr>
          <w:sz w:val="24"/>
          <w:szCs w:val="24"/>
        </w:rPr>
      </w:pPr>
      <w:r w:rsidRPr="00813953">
        <w:rPr>
          <w:sz w:val="24"/>
          <w:szCs w:val="24"/>
        </w:rPr>
        <w:t>Wykonawca dokonuje sprawdzenia stanu technicznego, stanu sprawności technicznej i wartości użytkowej elementów budynku, i instalacji narażonych na szkodliwe wpływy atmosferyczne i niszczące działania występujących podczas użytkowania obiektu;</w:t>
      </w:r>
    </w:p>
    <w:p w14:paraId="704B5F37" w14:textId="77777777" w:rsidR="00D81D3B" w:rsidRPr="00813953" w:rsidRDefault="00D81D3B" w:rsidP="00813953">
      <w:pPr>
        <w:pStyle w:val="Akapitzlist"/>
        <w:numPr>
          <w:ilvl w:val="0"/>
          <w:numId w:val="14"/>
        </w:numPr>
        <w:suppressAutoHyphens w:val="0"/>
        <w:spacing w:line="276" w:lineRule="auto"/>
        <w:ind w:left="1134"/>
        <w:contextualSpacing/>
        <w:jc w:val="both"/>
        <w:rPr>
          <w:sz w:val="24"/>
          <w:szCs w:val="24"/>
        </w:rPr>
      </w:pPr>
      <w:r w:rsidRPr="00813953">
        <w:rPr>
          <w:sz w:val="24"/>
          <w:szCs w:val="24"/>
        </w:rPr>
        <w:t>po zakończeniu usługi Wykonawca przekaże Zamawiającemu protokoły przeglądów, które powinny zawierać ocenę stanu technicznego terenu nieruchomości i obiektu, określenie stopnia zużycia i uszkodzeń wszystkich elementów budynku, ustalenie stopnia pilności koniecznych do wykonania prac wraz z podaniem sposobu zabezpieczenia i dostosowania obiektu i terenu do dalszej eksploatacji;</w:t>
      </w:r>
    </w:p>
    <w:p w14:paraId="4AD713D1" w14:textId="75FD6A0E" w:rsidR="00D81D3B" w:rsidRPr="00813953" w:rsidRDefault="00D81D3B" w:rsidP="00813953">
      <w:pPr>
        <w:pStyle w:val="Akapitzlist"/>
        <w:numPr>
          <w:ilvl w:val="0"/>
          <w:numId w:val="14"/>
        </w:numPr>
        <w:suppressAutoHyphens w:val="0"/>
        <w:spacing w:line="276" w:lineRule="auto"/>
        <w:ind w:left="1134" w:hanging="425"/>
        <w:contextualSpacing/>
        <w:jc w:val="both"/>
        <w:rPr>
          <w:sz w:val="24"/>
          <w:szCs w:val="24"/>
        </w:rPr>
      </w:pPr>
      <w:r w:rsidRPr="00813953">
        <w:rPr>
          <w:sz w:val="24"/>
          <w:szCs w:val="24"/>
        </w:rPr>
        <w:t>Wykonawca przeprowadzający kontrolę zobowiązany jest do powiadomienia Powiatowego Inspektoratu Nadzoru Budowlanego o przeprowadzonej kontroli budynku wielkopowierzchniowego.</w:t>
      </w:r>
    </w:p>
    <w:p w14:paraId="433A46D4" w14:textId="1E9AEF1D" w:rsidR="00D81D3B" w:rsidRDefault="00D81D3B" w:rsidP="00813953">
      <w:pPr>
        <w:pStyle w:val="Akapitzlist"/>
        <w:numPr>
          <w:ilvl w:val="0"/>
          <w:numId w:val="15"/>
        </w:numPr>
        <w:spacing w:line="276" w:lineRule="auto"/>
        <w:ind w:left="426" w:hanging="426"/>
        <w:jc w:val="both"/>
        <w:rPr>
          <w:sz w:val="24"/>
          <w:szCs w:val="24"/>
        </w:rPr>
      </w:pPr>
      <w:r w:rsidRPr="00813953">
        <w:rPr>
          <w:sz w:val="24"/>
          <w:szCs w:val="24"/>
        </w:rPr>
        <w:t>Kontrole</w:t>
      </w:r>
      <w:r w:rsidR="003D02C4">
        <w:rPr>
          <w:sz w:val="24"/>
          <w:szCs w:val="24"/>
        </w:rPr>
        <w:t>/przeglądy o których mowa w ust. 1</w:t>
      </w:r>
      <w:r w:rsidRPr="00813953">
        <w:rPr>
          <w:sz w:val="24"/>
          <w:szCs w:val="24"/>
        </w:rPr>
        <w:t xml:space="preserve"> powinny być dokonywane przez osoby </w:t>
      </w:r>
      <w:r w:rsidR="003D02C4">
        <w:rPr>
          <w:sz w:val="24"/>
          <w:szCs w:val="24"/>
        </w:rPr>
        <w:t xml:space="preserve">które </w:t>
      </w:r>
      <w:r w:rsidRPr="00813953">
        <w:rPr>
          <w:sz w:val="24"/>
          <w:szCs w:val="24"/>
        </w:rPr>
        <w:t xml:space="preserve">posiadają </w:t>
      </w:r>
      <w:r w:rsidR="00CE03EB" w:rsidRPr="00CE03EB">
        <w:rPr>
          <w:sz w:val="24"/>
          <w:szCs w:val="24"/>
        </w:rPr>
        <w:t>uprawnienia w specjalności konstrukcyjno-budowlanej</w:t>
      </w:r>
      <w:r w:rsidR="008645E9">
        <w:rPr>
          <w:sz w:val="24"/>
          <w:szCs w:val="24"/>
        </w:rPr>
        <w:t>.</w:t>
      </w:r>
    </w:p>
    <w:p w14:paraId="0801499D" w14:textId="77777777" w:rsidR="008645E9" w:rsidRPr="007C2222" w:rsidRDefault="008645E9" w:rsidP="008645E9">
      <w:pPr>
        <w:pStyle w:val="Akapitzlist"/>
        <w:numPr>
          <w:ilvl w:val="0"/>
          <w:numId w:val="15"/>
        </w:numPr>
        <w:spacing w:line="276" w:lineRule="auto"/>
        <w:ind w:left="426"/>
        <w:contextualSpacing/>
        <w:jc w:val="both"/>
        <w:rPr>
          <w:sz w:val="24"/>
          <w:szCs w:val="24"/>
        </w:rPr>
      </w:pPr>
      <w:r w:rsidRPr="007C2222">
        <w:rPr>
          <w:sz w:val="24"/>
          <w:szCs w:val="24"/>
        </w:rPr>
        <w:t>Szczegółowy zakres usługi opisuje załącznik nr 1 do niniejszej Umowy.</w:t>
      </w:r>
    </w:p>
    <w:p w14:paraId="6A2D0091" w14:textId="77777777" w:rsidR="00523CB6" w:rsidRPr="00813953" w:rsidRDefault="00523CB6" w:rsidP="00813953">
      <w:pPr>
        <w:spacing w:line="276" w:lineRule="auto"/>
        <w:ind w:left="360"/>
        <w:jc w:val="center"/>
        <w:rPr>
          <w:b/>
        </w:rPr>
      </w:pPr>
    </w:p>
    <w:p w14:paraId="43729A6E" w14:textId="77777777" w:rsidR="00CE03EB" w:rsidRDefault="00CE03EB">
      <w:pPr>
        <w:spacing w:after="160" w:line="259" w:lineRule="auto"/>
        <w:rPr>
          <w:b/>
        </w:rPr>
      </w:pPr>
      <w:r>
        <w:rPr>
          <w:b/>
        </w:rPr>
        <w:br w:type="page"/>
      </w:r>
    </w:p>
    <w:p w14:paraId="5B7BA9A5" w14:textId="07BB9C94" w:rsidR="00523CB6" w:rsidRPr="00813953" w:rsidRDefault="00523CB6" w:rsidP="00813953">
      <w:pPr>
        <w:spacing w:line="276" w:lineRule="auto"/>
        <w:ind w:left="360"/>
        <w:jc w:val="center"/>
        <w:rPr>
          <w:b/>
        </w:rPr>
      </w:pPr>
      <w:r w:rsidRPr="00813953">
        <w:rPr>
          <w:b/>
        </w:rPr>
        <w:lastRenderedPageBreak/>
        <w:t>§ 2.</w:t>
      </w:r>
    </w:p>
    <w:p w14:paraId="3227F928" w14:textId="77777777" w:rsidR="00523CB6" w:rsidRPr="00813953" w:rsidRDefault="00523CB6" w:rsidP="00813953">
      <w:pPr>
        <w:spacing w:line="276" w:lineRule="auto"/>
        <w:ind w:left="360"/>
        <w:jc w:val="center"/>
        <w:rPr>
          <w:b/>
        </w:rPr>
      </w:pPr>
      <w:r w:rsidRPr="00813953">
        <w:rPr>
          <w:b/>
        </w:rPr>
        <w:t>Obowiązki Wykonawcy</w:t>
      </w:r>
    </w:p>
    <w:p w14:paraId="667A9B5B" w14:textId="4B165083" w:rsidR="00523CB6" w:rsidRPr="00813953" w:rsidRDefault="00523CB6" w:rsidP="00813953">
      <w:pPr>
        <w:numPr>
          <w:ilvl w:val="0"/>
          <w:numId w:val="6"/>
        </w:numPr>
        <w:spacing w:line="276" w:lineRule="auto"/>
        <w:jc w:val="both"/>
      </w:pPr>
      <w:r w:rsidRPr="00813953">
        <w:t>Wykonawca wykona prace objęte niniejszą Umową z poszanowaniem mienia Z</w:t>
      </w:r>
      <w:r w:rsidR="00DF561E" w:rsidRPr="00813953">
        <w:t>amawiającego</w:t>
      </w:r>
      <w:r w:rsidRPr="00813953">
        <w:t xml:space="preserve"> i jego pracowników, przestrzegając stosownych przepisów bhp i</w:t>
      </w:r>
      <w:r w:rsidR="005C08D5" w:rsidRPr="00813953">
        <w:t> </w:t>
      </w:r>
      <w:r w:rsidRPr="00813953">
        <w:t>postanowień instrukcji bezpieczeństwa pożarowego, udostępnionej mu przez Z</w:t>
      </w:r>
      <w:r w:rsidR="00DF561E" w:rsidRPr="00813953">
        <w:t>amawiającego</w:t>
      </w:r>
      <w:r w:rsidRPr="00813953">
        <w:t>.</w:t>
      </w:r>
    </w:p>
    <w:p w14:paraId="08A6E886" w14:textId="64354830" w:rsidR="00523CB6" w:rsidRPr="00813953" w:rsidRDefault="00523CB6" w:rsidP="00813953">
      <w:pPr>
        <w:numPr>
          <w:ilvl w:val="0"/>
          <w:numId w:val="6"/>
        </w:numPr>
        <w:spacing w:line="276" w:lineRule="auto"/>
        <w:jc w:val="both"/>
      </w:pPr>
      <w:r w:rsidRPr="00813953">
        <w:t xml:space="preserve">Wykonawca zobowiązuje się do wykonania usług objętych niniejszą umową, o których mowa w §1 ust. </w:t>
      </w:r>
      <w:r w:rsidR="00674729" w:rsidRPr="00813953">
        <w:t>1</w:t>
      </w:r>
      <w:r w:rsidRPr="00813953">
        <w:t xml:space="preserve"> bez wezwania ze strony Z</w:t>
      </w:r>
      <w:r w:rsidR="00590415" w:rsidRPr="00813953">
        <w:t>amawiającego</w:t>
      </w:r>
      <w:r w:rsidRPr="00813953">
        <w:t>, jednakże po uprzednim uzgodnieniu terminu (daty i godziny) realizacji usług z</w:t>
      </w:r>
      <w:r w:rsidR="00590415" w:rsidRPr="00813953">
        <w:t xml:space="preserve"> Zamawiającym</w:t>
      </w:r>
      <w:r w:rsidRPr="00813953">
        <w:t xml:space="preserve">. </w:t>
      </w:r>
    </w:p>
    <w:p w14:paraId="70FF74B1" w14:textId="77777777" w:rsidR="00523CB6" w:rsidRPr="00813953" w:rsidRDefault="00523CB6" w:rsidP="00813953">
      <w:pPr>
        <w:numPr>
          <w:ilvl w:val="0"/>
          <w:numId w:val="6"/>
        </w:numPr>
        <w:spacing w:line="276" w:lineRule="auto"/>
        <w:jc w:val="both"/>
      </w:pPr>
      <w:r w:rsidRPr="00813953">
        <w:t>Wykonawca ponosi wobec Zamawiającego odpowiedzialność za wyrządzone szkody będące następstwem nienależytego wykonania czynności objętych umową.</w:t>
      </w:r>
    </w:p>
    <w:p w14:paraId="304BAE94" w14:textId="77777777" w:rsidR="00523CB6" w:rsidRPr="00813953" w:rsidRDefault="00523CB6" w:rsidP="00813953">
      <w:pPr>
        <w:spacing w:line="276" w:lineRule="auto"/>
        <w:ind w:left="360"/>
        <w:jc w:val="both"/>
      </w:pPr>
    </w:p>
    <w:p w14:paraId="627536EF" w14:textId="77777777" w:rsidR="00523CB6" w:rsidRPr="00813953" w:rsidRDefault="00523CB6" w:rsidP="00813953">
      <w:pPr>
        <w:spacing w:line="276" w:lineRule="auto"/>
        <w:ind w:left="360"/>
        <w:jc w:val="center"/>
        <w:rPr>
          <w:b/>
        </w:rPr>
      </w:pPr>
      <w:r w:rsidRPr="00813953">
        <w:rPr>
          <w:b/>
        </w:rPr>
        <w:t>§ 3</w:t>
      </w:r>
    </w:p>
    <w:p w14:paraId="45C9607E" w14:textId="77777777" w:rsidR="00523CB6" w:rsidRPr="00813953" w:rsidRDefault="00523CB6" w:rsidP="00813953">
      <w:pPr>
        <w:spacing w:line="276" w:lineRule="auto"/>
        <w:ind w:left="360"/>
        <w:jc w:val="center"/>
        <w:rPr>
          <w:b/>
        </w:rPr>
      </w:pPr>
      <w:r w:rsidRPr="00813953">
        <w:rPr>
          <w:b/>
        </w:rPr>
        <w:t>Wynagrodzenie</w:t>
      </w:r>
    </w:p>
    <w:p w14:paraId="17A61272" w14:textId="22E06CD9" w:rsidR="00514F75" w:rsidRDefault="00674729" w:rsidP="00813953">
      <w:pPr>
        <w:pStyle w:val="Akapitzlist"/>
        <w:numPr>
          <w:ilvl w:val="0"/>
          <w:numId w:val="7"/>
        </w:numPr>
        <w:spacing w:line="276" w:lineRule="auto"/>
        <w:jc w:val="both"/>
        <w:rPr>
          <w:sz w:val="24"/>
          <w:szCs w:val="24"/>
        </w:rPr>
      </w:pPr>
      <w:r w:rsidRPr="00813953">
        <w:rPr>
          <w:sz w:val="24"/>
          <w:szCs w:val="24"/>
        </w:rPr>
        <w:t xml:space="preserve">Łączne wynagrodzenie za zrealizowanie przeglądów, o których mowa w  § 1 ust. 1 wynosi …………. zł netto, wraz z podatkiem VAT w stawce ……. %, brutto …………………. </w:t>
      </w:r>
      <w:r w:rsidR="00890428">
        <w:rPr>
          <w:sz w:val="24"/>
          <w:szCs w:val="24"/>
        </w:rPr>
        <w:t>z</w:t>
      </w:r>
      <w:r w:rsidRPr="00813953">
        <w:rPr>
          <w:sz w:val="24"/>
          <w:szCs w:val="24"/>
        </w:rPr>
        <w:t>ł</w:t>
      </w:r>
      <w:r w:rsidR="00514F75">
        <w:rPr>
          <w:sz w:val="24"/>
          <w:szCs w:val="24"/>
        </w:rPr>
        <w:t>, w tym:</w:t>
      </w:r>
    </w:p>
    <w:p w14:paraId="1231B4E8" w14:textId="16BC84CB" w:rsidR="00514F75" w:rsidRDefault="00514F75" w:rsidP="00E81ABE">
      <w:pPr>
        <w:pStyle w:val="Akapitzlist"/>
        <w:spacing w:line="276" w:lineRule="auto"/>
        <w:ind w:left="720"/>
        <w:jc w:val="both"/>
        <w:rPr>
          <w:sz w:val="24"/>
          <w:szCs w:val="24"/>
        </w:rPr>
      </w:pPr>
      <w:r>
        <w:rPr>
          <w:sz w:val="24"/>
          <w:szCs w:val="24"/>
        </w:rPr>
        <w:t xml:space="preserve">a) cena wykonania jednego przeglądu ogólnobudowlanego półrocznego wynosi </w:t>
      </w:r>
      <w:r w:rsidRPr="00813953">
        <w:rPr>
          <w:sz w:val="24"/>
          <w:szCs w:val="24"/>
        </w:rPr>
        <w:t xml:space="preserve">…………. zł netto, wraz z podatkiem VAT w stawce ……. %, brutto …………………. </w:t>
      </w:r>
      <w:r w:rsidR="00890428">
        <w:rPr>
          <w:sz w:val="24"/>
          <w:szCs w:val="24"/>
        </w:rPr>
        <w:t>z</w:t>
      </w:r>
      <w:r w:rsidRPr="00813953">
        <w:rPr>
          <w:sz w:val="24"/>
          <w:szCs w:val="24"/>
        </w:rPr>
        <w:t>ł</w:t>
      </w:r>
    </w:p>
    <w:p w14:paraId="026069D1" w14:textId="593F2FEB" w:rsidR="00674729" w:rsidRPr="00813953" w:rsidRDefault="00514F75" w:rsidP="00E81ABE">
      <w:pPr>
        <w:pStyle w:val="Akapitzlist"/>
        <w:spacing w:line="276" w:lineRule="auto"/>
        <w:ind w:left="720"/>
        <w:jc w:val="both"/>
        <w:rPr>
          <w:sz w:val="24"/>
          <w:szCs w:val="24"/>
        </w:rPr>
      </w:pPr>
      <w:r>
        <w:rPr>
          <w:sz w:val="24"/>
          <w:szCs w:val="24"/>
        </w:rPr>
        <w:t xml:space="preserve">b) cena wykonania jednego przeglądu ogólnobudowlanego rocznego wynosi </w:t>
      </w:r>
      <w:r w:rsidRPr="00813953">
        <w:rPr>
          <w:sz w:val="24"/>
          <w:szCs w:val="24"/>
        </w:rPr>
        <w:t xml:space="preserve">…………. zł netto, wraz z podatkiem VAT w stawce ……. %, brutto …………………. </w:t>
      </w:r>
      <w:r w:rsidR="00890428">
        <w:rPr>
          <w:sz w:val="24"/>
          <w:szCs w:val="24"/>
        </w:rPr>
        <w:t>z</w:t>
      </w:r>
      <w:r w:rsidRPr="00813953">
        <w:rPr>
          <w:sz w:val="24"/>
          <w:szCs w:val="24"/>
        </w:rPr>
        <w:t>ł</w:t>
      </w:r>
    </w:p>
    <w:p w14:paraId="4861BEF0" w14:textId="3E4A97A0" w:rsidR="00523CB6" w:rsidRDefault="00523CB6" w:rsidP="00813953">
      <w:pPr>
        <w:numPr>
          <w:ilvl w:val="0"/>
          <w:numId w:val="7"/>
        </w:numPr>
        <w:spacing w:line="276" w:lineRule="auto"/>
        <w:jc w:val="both"/>
      </w:pPr>
      <w:r w:rsidRPr="00813953">
        <w:t xml:space="preserve">Podstawą do wystawienia przez Wykonawcę faktur będą protokoły z przeglądów </w:t>
      </w:r>
      <w:r w:rsidR="00EA0BC3">
        <w:t>podpisane</w:t>
      </w:r>
      <w:r w:rsidR="00EA0BC3" w:rsidRPr="00813953">
        <w:t xml:space="preserve"> </w:t>
      </w:r>
      <w:r w:rsidRPr="00813953">
        <w:t xml:space="preserve">przez przedstawiciela </w:t>
      </w:r>
      <w:r w:rsidR="00002A19" w:rsidRPr="00813953">
        <w:t>Zamawiają</w:t>
      </w:r>
      <w:r w:rsidR="00433E20" w:rsidRPr="00813953">
        <w:t>cego, zgodnie z reprezentacją</w:t>
      </w:r>
      <w:r w:rsidR="00002A19" w:rsidRPr="00813953">
        <w:t xml:space="preserve"> ustaloną w </w:t>
      </w:r>
      <w:r w:rsidR="00433E20" w:rsidRPr="00813953">
        <w:t>§ 5 ust. 1</w:t>
      </w:r>
      <w:r w:rsidRPr="00813953">
        <w:t>.</w:t>
      </w:r>
    </w:p>
    <w:p w14:paraId="6AE86F5D" w14:textId="1E7FC665" w:rsidR="00514F75" w:rsidRPr="00813953" w:rsidRDefault="00514F75" w:rsidP="00813953">
      <w:pPr>
        <w:numPr>
          <w:ilvl w:val="0"/>
          <w:numId w:val="7"/>
        </w:numPr>
        <w:spacing w:line="276" w:lineRule="auto"/>
        <w:jc w:val="both"/>
      </w:pPr>
      <w:r>
        <w:t>Zapłata na rzecz Wykonawcy zostanie dokonana każdorazowo po wykonanym przeglądzie objętym niniejszą umową.</w:t>
      </w:r>
    </w:p>
    <w:p w14:paraId="68E6E662" w14:textId="22BE217A" w:rsidR="00523CB6" w:rsidRPr="00813953" w:rsidRDefault="00523CB6" w:rsidP="00813953">
      <w:pPr>
        <w:numPr>
          <w:ilvl w:val="0"/>
          <w:numId w:val="7"/>
        </w:numPr>
        <w:spacing w:line="276" w:lineRule="auto"/>
        <w:jc w:val="both"/>
      </w:pPr>
      <w:r w:rsidRPr="00813953">
        <w:t xml:space="preserve">Płatność za wykonanie </w:t>
      </w:r>
      <w:r w:rsidR="00514F75">
        <w:t>przeglądów</w:t>
      </w:r>
      <w:r w:rsidRPr="00813953">
        <w:t xml:space="preserve">, nastąpi </w:t>
      </w:r>
      <w:r w:rsidR="00514F75">
        <w:t xml:space="preserve">każdorazowo </w:t>
      </w:r>
      <w:r w:rsidRPr="00813953">
        <w:t>w terminie 14 dni od daty dostarczenia Z</w:t>
      </w:r>
      <w:r w:rsidR="000C0DBB" w:rsidRPr="00813953">
        <w:t>amawiającemu</w:t>
      </w:r>
      <w:r w:rsidRPr="00813953">
        <w:t xml:space="preserve"> faktury VAT. Płatność dokonana zostanie przelewem na konto Wykonawcy: </w:t>
      </w:r>
      <w:r w:rsidR="00CE6416" w:rsidRPr="00813953">
        <w:t>.......................................................................</w:t>
      </w:r>
      <w:r w:rsidRPr="00813953">
        <w:t>.</w:t>
      </w:r>
    </w:p>
    <w:p w14:paraId="7D213EB3" w14:textId="6FF80B77" w:rsidR="00002A19" w:rsidRPr="00813953" w:rsidRDefault="00674729" w:rsidP="00490D7B">
      <w:pPr>
        <w:widowControl w:val="0"/>
        <w:numPr>
          <w:ilvl w:val="0"/>
          <w:numId w:val="7"/>
        </w:numPr>
        <w:tabs>
          <w:tab w:val="left" w:pos="340"/>
          <w:tab w:val="left" w:leader="dot" w:pos="1056"/>
          <w:tab w:val="left" w:leader="dot" w:pos="1507"/>
          <w:tab w:val="left" w:leader="dot" w:pos="3859"/>
          <w:tab w:val="left" w:leader="dot" w:pos="4608"/>
          <w:tab w:val="right" w:leader="dot" w:pos="8462"/>
        </w:tabs>
        <w:suppressAutoHyphens/>
        <w:spacing w:line="276" w:lineRule="auto"/>
        <w:jc w:val="both"/>
      </w:pPr>
      <w:r w:rsidRPr="00813953">
        <w:t>Za datę zapłaty uznaje się dzień obciążenia rachunku bankowego Zamawiającego</w:t>
      </w:r>
      <w:r w:rsidRPr="00813953" w:rsidDel="00921509">
        <w:t xml:space="preserve"> </w:t>
      </w:r>
      <w:r w:rsidRPr="00813953">
        <w:t>Wykonawca oświadcza, że numer rachunku rozliczeniowego wskazany na fakturze, jest rachunkiem, dla którego zgodnie z Rozdziałem 3a ustawy z dnia 29 sierpnia 1997 r. - Prawo Bankowe (</w:t>
      </w:r>
      <w:proofErr w:type="spellStart"/>
      <w:r w:rsidRPr="00813953">
        <w:t>t.j</w:t>
      </w:r>
      <w:proofErr w:type="spellEnd"/>
      <w:r w:rsidRPr="00813953">
        <w:t xml:space="preserve">. Dz.U. z </w:t>
      </w:r>
      <w:r w:rsidR="00490D7B">
        <w:t>2022 r. poz. 2324</w:t>
      </w:r>
      <w:r w:rsidR="00490D7B" w:rsidRPr="00490D7B" w:rsidDel="00490D7B">
        <w:t xml:space="preserve"> </w:t>
      </w:r>
      <w:r w:rsidRPr="00813953">
        <w:t xml:space="preserve">z </w:t>
      </w:r>
      <w:proofErr w:type="spellStart"/>
      <w:r w:rsidRPr="00813953">
        <w:t>póżn</w:t>
      </w:r>
      <w:proofErr w:type="spellEnd"/>
      <w:r w:rsidRPr="00813953">
        <w:t>. zm.), prowadzony jest rachunek VAT.</w:t>
      </w:r>
      <w:r w:rsidR="00002A19" w:rsidRPr="00813953">
        <w:rPr>
          <w:rFonts w:eastAsia="TTE1241588t00"/>
        </w:rPr>
        <w:t>.</w:t>
      </w:r>
    </w:p>
    <w:p w14:paraId="705D72A8" w14:textId="19DCCEBE" w:rsidR="00674729" w:rsidRPr="00813953" w:rsidRDefault="00674729" w:rsidP="00E427CF">
      <w:pPr>
        <w:widowControl w:val="0"/>
        <w:numPr>
          <w:ilvl w:val="0"/>
          <w:numId w:val="7"/>
        </w:numPr>
        <w:tabs>
          <w:tab w:val="left" w:pos="340"/>
          <w:tab w:val="left" w:leader="dot" w:pos="1056"/>
          <w:tab w:val="left" w:leader="dot" w:pos="1507"/>
          <w:tab w:val="left" w:leader="dot" w:pos="3859"/>
          <w:tab w:val="left" w:leader="dot" w:pos="4608"/>
          <w:tab w:val="right" w:leader="dot" w:pos="8462"/>
        </w:tabs>
        <w:suppressAutoHyphens/>
        <w:spacing w:line="276" w:lineRule="auto"/>
        <w:jc w:val="both"/>
      </w:pPr>
      <w:r w:rsidRPr="00813953">
        <w:rPr>
          <w:rStyle w:val="cf01"/>
          <w:rFonts w:ascii="Times New Roman" w:hAnsi="Times New Roman" w:cs="Times New Roman"/>
          <w:sz w:val="24"/>
          <w:szCs w:val="24"/>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813953">
        <w:rPr>
          <w:rStyle w:val="cf01"/>
          <w:rFonts w:ascii="Times New Roman" w:hAnsi="Times New Roman" w:cs="Times New Roman"/>
          <w:sz w:val="24"/>
          <w:szCs w:val="24"/>
        </w:rPr>
        <w:t>t.j.Dz</w:t>
      </w:r>
      <w:proofErr w:type="spellEnd"/>
      <w:r w:rsidRPr="00813953">
        <w:rPr>
          <w:rStyle w:val="cf01"/>
          <w:rFonts w:ascii="Times New Roman" w:hAnsi="Times New Roman" w:cs="Times New Roman"/>
          <w:sz w:val="24"/>
          <w:szCs w:val="24"/>
        </w:rPr>
        <w:t xml:space="preserve">. U. z 2020r. poz. 1666 z </w:t>
      </w:r>
      <w:proofErr w:type="spellStart"/>
      <w:r w:rsidRPr="00813953">
        <w:rPr>
          <w:rStyle w:val="cf01"/>
          <w:rFonts w:ascii="Times New Roman" w:hAnsi="Times New Roman" w:cs="Times New Roman"/>
          <w:sz w:val="24"/>
          <w:szCs w:val="24"/>
        </w:rPr>
        <w:t>późn</w:t>
      </w:r>
      <w:proofErr w:type="spellEnd"/>
      <w:r w:rsidRPr="00813953">
        <w:rPr>
          <w:rStyle w:val="cf01"/>
          <w:rFonts w:ascii="Times New Roman" w:hAnsi="Times New Roman" w:cs="Times New Roman"/>
          <w:sz w:val="24"/>
          <w:szCs w:val="24"/>
        </w:rPr>
        <w:t>. zm.), przez którą rozumie się spełniającą wymagania umożliwiające przesyłanie za pośrednictwem platformy faktury elektroniczne, o których mowa w art. 2 pkt 32) ustawy z dnia 11 marca 2004 r. o podatku od towarów i usług (</w:t>
      </w:r>
      <w:proofErr w:type="spellStart"/>
      <w:r w:rsidRPr="00813953">
        <w:rPr>
          <w:rStyle w:val="cf01"/>
          <w:rFonts w:ascii="Times New Roman" w:hAnsi="Times New Roman" w:cs="Times New Roman"/>
          <w:sz w:val="24"/>
          <w:szCs w:val="24"/>
        </w:rPr>
        <w:t>t.j</w:t>
      </w:r>
      <w:proofErr w:type="spellEnd"/>
      <w:r w:rsidRPr="00813953">
        <w:rPr>
          <w:rStyle w:val="cf01"/>
          <w:rFonts w:ascii="Times New Roman" w:hAnsi="Times New Roman" w:cs="Times New Roman"/>
          <w:sz w:val="24"/>
          <w:szCs w:val="24"/>
        </w:rPr>
        <w:t xml:space="preserve">. Dz. U. z </w:t>
      </w:r>
      <w:r w:rsidR="00E427CF">
        <w:rPr>
          <w:rStyle w:val="cf01"/>
          <w:rFonts w:ascii="Times New Roman" w:hAnsi="Times New Roman" w:cs="Times New Roman"/>
          <w:sz w:val="24"/>
          <w:szCs w:val="24"/>
        </w:rPr>
        <w:t>2022 r. poz. 931</w:t>
      </w:r>
      <w:r w:rsidR="00E427CF" w:rsidRPr="00E427CF" w:rsidDel="00E427CF">
        <w:rPr>
          <w:rStyle w:val="cf01"/>
          <w:rFonts w:ascii="Times New Roman" w:hAnsi="Times New Roman" w:cs="Times New Roman"/>
          <w:sz w:val="24"/>
          <w:szCs w:val="24"/>
        </w:rPr>
        <w:t xml:space="preserve"> </w:t>
      </w:r>
      <w:r w:rsidRPr="00813953">
        <w:rPr>
          <w:rStyle w:val="cf01"/>
          <w:rFonts w:ascii="Times New Roman" w:hAnsi="Times New Roman" w:cs="Times New Roman"/>
          <w:sz w:val="24"/>
          <w:szCs w:val="24"/>
        </w:rPr>
        <w:t xml:space="preserve">z </w:t>
      </w:r>
      <w:proofErr w:type="spellStart"/>
      <w:r w:rsidRPr="00813953">
        <w:rPr>
          <w:rStyle w:val="cf01"/>
          <w:rFonts w:ascii="Times New Roman" w:hAnsi="Times New Roman" w:cs="Times New Roman"/>
          <w:sz w:val="24"/>
          <w:szCs w:val="24"/>
        </w:rPr>
        <w:t>późn</w:t>
      </w:r>
      <w:proofErr w:type="spellEnd"/>
      <w:r w:rsidRPr="00813953">
        <w:rPr>
          <w:rStyle w:val="cf01"/>
          <w:rFonts w:ascii="Times New Roman" w:hAnsi="Times New Roman" w:cs="Times New Roman"/>
          <w:sz w:val="24"/>
          <w:szCs w:val="24"/>
        </w:rPr>
        <w:t>. zm.)</w:t>
      </w:r>
      <w:r w:rsidR="00E03A8A">
        <w:rPr>
          <w:rStyle w:val="cf01"/>
          <w:rFonts w:ascii="Times New Roman" w:hAnsi="Times New Roman" w:cs="Times New Roman"/>
          <w:sz w:val="24"/>
          <w:szCs w:val="24"/>
        </w:rPr>
        <w:t xml:space="preserve">. </w:t>
      </w:r>
      <w:r w:rsidRPr="00813953">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w:t>
      </w:r>
      <w:r w:rsidRPr="00813953">
        <w:lastRenderedPageBreak/>
        <w:t>jednostka organizacyjna nieposiadająca osobowości prawnej, w ich treści zamieszcza się stosowną informację o Wykonawcy</w:t>
      </w:r>
      <w:r w:rsidR="00813953" w:rsidRPr="00813953">
        <w:t>.</w:t>
      </w:r>
    </w:p>
    <w:p w14:paraId="606A2B8D" w14:textId="4ACD2769" w:rsidR="00813953" w:rsidRPr="00813953" w:rsidRDefault="00813953" w:rsidP="00813953">
      <w:pPr>
        <w:widowControl w:val="0"/>
        <w:numPr>
          <w:ilvl w:val="0"/>
          <w:numId w:val="7"/>
        </w:numPr>
        <w:tabs>
          <w:tab w:val="left" w:pos="340"/>
          <w:tab w:val="left" w:leader="dot" w:pos="1056"/>
          <w:tab w:val="left" w:leader="dot" w:pos="1507"/>
          <w:tab w:val="left" w:leader="dot" w:pos="3859"/>
          <w:tab w:val="left" w:leader="dot" w:pos="4608"/>
          <w:tab w:val="right" w:leader="dot" w:pos="8462"/>
        </w:tabs>
        <w:suppressAutoHyphens/>
        <w:spacing w:line="276" w:lineRule="auto"/>
        <w:ind w:hanging="357"/>
        <w:jc w:val="both"/>
      </w:pPr>
      <w:r w:rsidRPr="00813953">
        <w:t>Ustrukturyzowana faktura elektroniczna składa się z danych wymaganych przepisami o podatku od towarów i usług oraz danych zawierających:</w:t>
      </w:r>
    </w:p>
    <w:p w14:paraId="3B747A05" w14:textId="77777777" w:rsidR="00813953" w:rsidRPr="00813953" w:rsidRDefault="00813953" w:rsidP="00813953">
      <w:pPr>
        <w:pStyle w:val="Akapitzlist"/>
        <w:widowControl w:val="0"/>
        <w:numPr>
          <w:ilvl w:val="0"/>
          <w:numId w:val="21"/>
        </w:numPr>
        <w:tabs>
          <w:tab w:val="clear" w:pos="720"/>
        </w:tabs>
        <w:spacing w:line="276" w:lineRule="auto"/>
        <w:ind w:left="1134" w:hanging="357"/>
        <w:jc w:val="both"/>
        <w:rPr>
          <w:sz w:val="24"/>
          <w:szCs w:val="24"/>
        </w:rPr>
      </w:pPr>
      <w:r w:rsidRPr="00813953">
        <w:rPr>
          <w:sz w:val="24"/>
          <w:szCs w:val="24"/>
        </w:rPr>
        <w:t>a) informacje dotyczące odbiorcy płatności,</w:t>
      </w:r>
    </w:p>
    <w:p w14:paraId="7E79DF83" w14:textId="77777777" w:rsidR="00813953" w:rsidRPr="00813953" w:rsidRDefault="00813953" w:rsidP="00813953">
      <w:pPr>
        <w:pStyle w:val="Akapitzlist"/>
        <w:widowControl w:val="0"/>
        <w:numPr>
          <w:ilvl w:val="0"/>
          <w:numId w:val="21"/>
        </w:numPr>
        <w:tabs>
          <w:tab w:val="clear" w:pos="720"/>
        </w:tabs>
        <w:spacing w:line="276" w:lineRule="auto"/>
        <w:ind w:left="1134" w:hanging="357"/>
        <w:jc w:val="both"/>
        <w:rPr>
          <w:sz w:val="24"/>
          <w:szCs w:val="24"/>
        </w:rPr>
      </w:pPr>
      <w:r w:rsidRPr="00813953">
        <w:rPr>
          <w:sz w:val="24"/>
          <w:szCs w:val="24"/>
        </w:rPr>
        <w:t>b) wskazanie umowy zamówienia publicznego,</w:t>
      </w:r>
    </w:p>
    <w:p w14:paraId="2480B2A8" w14:textId="77777777" w:rsidR="00813953" w:rsidRPr="00813953" w:rsidRDefault="00813953" w:rsidP="00813953">
      <w:pPr>
        <w:pStyle w:val="Akapitzlist"/>
        <w:widowControl w:val="0"/>
        <w:numPr>
          <w:ilvl w:val="0"/>
          <w:numId w:val="21"/>
        </w:numPr>
        <w:tabs>
          <w:tab w:val="clear" w:pos="720"/>
        </w:tabs>
        <w:spacing w:line="276" w:lineRule="auto"/>
        <w:ind w:left="1134" w:hanging="357"/>
        <w:jc w:val="both"/>
        <w:rPr>
          <w:sz w:val="24"/>
          <w:szCs w:val="24"/>
        </w:rPr>
      </w:pPr>
      <w:r w:rsidRPr="00813953">
        <w:rPr>
          <w:sz w:val="24"/>
          <w:szCs w:val="24"/>
        </w:rPr>
        <w:t>c) inne dane, jeżeli są niezbędne ze względu na specyfikę zamówienia.</w:t>
      </w:r>
    </w:p>
    <w:p w14:paraId="6E0078B8" w14:textId="77777777" w:rsidR="00674729" w:rsidRPr="00813953" w:rsidRDefault="00674729" w:rsidP="00813953">
      <w:pPr>
        <w:widowControl w:val="0"/>
        <w:numPr>
          <w:ilvl w:val="0"/>
          <w:numId w:val="7"/>
        </w:numPr>
        <w:suppressAutoHyphens/>
        <w:spacing w:line="276" w:lineRule="auto"/>
        <w:ind w:hanging="357"/>
        <w:jc w:val="both"/>
      </w:pPr>
      <w:r w:rsidRPr="00813953">
        <w:t>Wykonawca nie może bez pisemnej zgody Zamawiającego przenieść wierzytelności przysługujących mu z tytułu niniejszej umowy na osobę trzecią.</w:t>
      </w:r>
    </w:p>
    <w:p w14:paraId="29A7F58B" w14:textId="23240F8D" w:rsidR="00674729" w:rsidRPr="00813953" w:rsidRDefault="00674729" w:rsidP="00813953">
      <w:pPr>
        <w:widowControl w:val="0"/>
        <w:numPr>
          <w:ilvl w:val="0"/>
          <w:numId w:val="7"/>
        </w:numPr>
        <w:tabs>
          <w:tab w:val="left" w:pos="340"/>
          <w:tab w:val="left" w:leader="dot" w:pos="1056"/>
          <w:tab w:val="left" w:leader="dot" w:pos="1507"/>
          <w:tab w:val="left" w:leader="dot" w:pos="3859"/>
          <w:tab w:val="left" w:leader="dot" w:pos="4608"/>
          <w:tab w:val="right" w:leader="dot" w:pos="8462"/>
        </w:tabs>
        <w:suppressAutoHyphens/>
        <w:spacing w:line="276" w:lineRule="auto"/>
        <w:ind w:hanging="357"/>
        <w:jc w:val="both"/>
      </w:pPr>
      <w:r w:rsidRPr="00813953">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5" w:history="1">
        <w:r w:rsidRPr="00813953">
          <w:rPr>
            <w:rStyle w:val="Hipercze"/>
          </w:rPr>
          <w:t>www.podatki.gov.pl</w:t>
        </w:r>
      </w:hyperlink>
      <w:r w:rsidRPr="00813953">
        <w:t>. Niewskazanie rachunku bankowego spełniającego powyższe uprawnia Zamawiającego do odmowy zapłaty należnego wynagrodzenia.</w:t>
      </w:r>
    </w:p>
    <w:p w14:paraId="7F6F57F4" w14:textId="5AFC7396" w:rsidR="00523CB6" w:rsidRPr="00813953" w:rsidRDefault="00523CB6" w:rsidP="00813953">
      <w:pPr>
        <w:pStyle w:val="Tekstpodstawowy"/>
        <w:widowControl w:val="0"/>
        <w:spacing w:line="276" w:lineRule="auto"/>
        <w:ind w:left="720"/>
        <w:rPr>
          <w:szCs w:val="24"/>
        </w:rPr>
      </w:pPr>
    </w:p>
    <w:p w14:paraId="6D8E2074" w14:textId="77777777" w:rsidR="00523CB6" w:rsidRPr="00813953" w:rsidRDefault="00523CB6" w:rsidP="00813953">
      <w:pPr>
        <w:spacing w:line="276" w:lineRule="auto"/>
        <w:jc w:val="both"/>
      </w:pPr>
    </w:p>
    <w:p w14:paraId="007FE2E1" w14:textId="77777777" w:rsidR="00523CB6" w:rsidRPr="00813953" w:rsidRDefault="00523CB6" w:rsidP="00813953">
      <w:pPr>
        <w:spacing w:line="276" w:lineRule="auto"/>
        <w:ind w:left="1080"/>
        <w:jc w:val="center"/>
        <w:rPr>
          <w:b/>
        </w:rPr>
      </w:pPr>
      <w:r w:rsidRPr="00813953">
        <w:rPr>
          <w:b/>
        </w:rPr>
        <w:t>§ 4.</w:t>
      </w:r>
    </w:p>
    <w:p w14:paraId="452F7208" w14:textId="77777777" w:rsidR="00523CB6" w:rsidRPr="00813953" w:rsidRDefault="00523CB6" w:rsidP="00813953">
      <w:pPr>
        <w:spacing w:line="276" w:lineRule="auto"/>
        <w:ind w:left="1080"/>
        <w:jc w:val="center"/>
        <w:rPr>
          <w:b/>
        </w:rPr>
      </w:pPr>
      <w:r w:rsidRPr="00813953">
        <w:rPr>
          <w:b/>
        </w:rPr>
        <w:t>Okres obowiązywania Umowy</w:t>
      </w:r>
    </w:p>
    <w:p w14:paraId="355F8E5E" w14:textId="05B2DD30" w:rsidR="00674729" w:rsidRPr="000E0FB2" w:rsidRDefault="00523CB6" w:rsidP="00813953">
      <w:pPr>
        <w:numPr>
          <w:ilvl w:val="0"/>
          <w:numId w:val="8"/>
        </w:numPr>
        <w:tabs>
          <w:tab w:val="clear" w:pos="720"/>
        </w:tabs>
        <w:spacing w:line="276" w:lineRule="auto"/>
        <w:ind w:left="426" w:hanging="357"/>
        <w:jc w:val="both"/>
      </w:pPr>
      <w:r w:rsidRPr="000E0FB2">
        <w:t>Usługi objęte niniejszą Umową będą realizowane przez Wykonawcę na rzecz Z</w:t>
      </w:r>
      <w:r w:rsidR="00433E20" w:rsidRPr="000E0FB2">
        <w:t>amawiającego</w:t>
      </w:r>
      <w:r w:rsidRPr="000E0FB2">
        <w:t xml:space="preserve"> w okresie</w:t>
      </w:r>
      <w:r w:rsidR="008645E9" w:rsidRPr="000E0FB2">
        <w:rPr>
          <w:rStyle w:val="Pogrubienie"/>
        </w:rPr>
        <w:t xml:space="preserve"> </w:t>
      </w:r>
      <w:r w:rsidR="00EC358D">
        <w:rPr>
          <w:rStyle w:val="Pogrubienie"/>
        </w:rPr>
        <w:t xml:space="preserve">od dnia zwarcia umowy </w:t>
      </w:r>
      <w:r w:rsidR="008645E9" w:rsidRPr="000E0FB2">
        <w:rPr>
          <w:rStyle w:val="Pogrubienie"/>
        </w:rPr>
        <w:t>do</w:t>
      </w:r>
      <w:r w:rsidR="00EC358D">
        <w:rPr>
          <w:rStyle w:val="Pogrubienie"/>
        </w:rPr>
        <w:t xml:space="preserve"> dnia</w:t>
      </w:r>
      <w:r w:rsidR="008645E9" w:rsidRPr="000E0FB2">
        <w:rPr>
          <w:rStyle w:val="Pogrubienie"/>
        </w:rPr>
        <w:t xml:space="preserve"> </w:t>
      </w:r>
      <w:r w:rsidR="000525F3">
        <w:rPr>
          <w:rStyle w:val="Pogrubienie"/>
        </w:rPr>
        <w:t>31 gr</w:t>
      </w:r>
      <w:bookmarkStart w:id="0" w:name="_GoBack"/>
      <w:bookmarkEnd w:id="0"/>
      <w:r w:rsidR="000525F3">
        <w:rPr>
          <w:rStyle w:val="Pogrubienie"/>
        </w:rPr>
        <w:t>udnia</w:t>
      </w:r>
      <w:r w:rsidR="008645E9" w:rsidRPr="000E0FB2">
        <w:rPr>
          <w:rStyle w:val="Pogrubienie"/>
        </w:rPr>
        <w:t xml:space="preserve"> 2026 r., </w:t>
      </w:r>
      <w:r w:rsidR="008645E9" w:rsidRPr="000E0FB2">
        <w:rPr>
          <w:rStyle w:val="Pogrubienie"/>
          <w:b w:val="0"/>
        </w:rPr>
        <w:t>z tym że Wykonawca wykona</w:t>
      </w:r>
      <w:r w:rsidR="00674729" w:rsidRPr="000E0FB2">
        <w:t>:</w:t>
      </w:r>
    </w:p>
    <w:p w14:paraId="7F5C26EE" w14:textId="77777777" w:rsidR="008645E9" w:rsidRPr="000E0FB2" w:rsidRDefault="008645E9" w:rsidP="000E0FB2">
      <w:pPr>
        <w:pStyle w:val="NormalnyWeb"/>
        <w:spacing w:before="0" w:after="0" w:line="276" w:lineRule="auto"/>
        <w:ind w:left="709" w:hanging="283"/>
        <w:jc w:val="both"/>
      </w:pPr>
      <w:r w:rsidRPr="000E0FB2">
        <w:t>a) Przegląd półroczny: I półrocze – do 15 czerwca 2023, 2024, 2025 oraz 2026 r., II półrocze – do 30 listopada 2023, 2024, 2025 oraz 2026 r.</w:t>
      </w:r>
    </w:p>
    <w:p w14:paraId="18CD571F" w14:textId="0D4E858E" w:rsidR="008645E9" w:rsidRPr="000E0FB2" w:rsidRDefault="008645E9" w:rsidP="000E0FB2">
      <w:pPr>
        <w:spacing w:line="276" w:lineRule="auto"/>
        <w:ind w:left="709" w:hanging="283"/>
        <w:jc w:val="both"/>
      </w:pPr>
      <w:r w:rsidRPr="000E0FB2">
        <w:t>b) Przegląd roczny – do 30 listopada 2023, 2024, 2025 oraz 2026 r.</w:t>
      </w:r>
    </w:p>
    <w:p w14:paraId="6E1CE782" w14:textId="77777777" w:rsidR="00523CB6" w:rsidRPr="000E0FB2" w:rsidRDefault="00523CB6" w:rsidP="000E0FB2">
      <w:pPr>
        <w:pStyle w:val="Akapitzlist"/>
        <w:numPr>
          <w:ilvl w:val="0"/>
          <w:numId w:val="8"/>
        </w:numPr>
        <w:tabs>
          <w:tab w:val="clear" w:pos="720"/>
        </w:tabs>
        <w:spacing w:line="276" w:lineRule="auto"/>
        <w:ind w:left="426" w:hanging="284"/>
        <w:jc w:val="both"/>
        <w:rPr>
          <w:sz w:val="24"/>
          <w:szCs w:val="24"/>
        </w:rPr>
      </w:pPr>
      <w:r w:rsidRPr="000E0FB2">
        <w:rPr>
          <w:sz w:val="24"/>
          <w:szCs w:val="24"/>
        </w:rPr>
        <w:t>Niniejsza Umowa może być rozwiązana przez każdą ze Stron za dwumiesięcznym pisemnym wypowiedzeniem, ze skutkiem liczonym od ostatniego dnia miesiąca, w którym ją doręczono.</w:t>
      </w:r>
    </w:p>
    <w:p w14:paraId="5F244F78" w14:textId="77777777" w:rsidR="000E0FB2" w:rsidRDefault="000E0FB2" w:rsidP="00813953">
      <w:pPr>
        <w:spacing w:line="276" w:lineRule="auto"/>
        <w:ind w:left="426"/>
        <w:jc w:val="center"/>
        <w:rPr>
          <w:b/>
        </w:rPr>
      </w:pPr>
    </w:p>
    <w:p w14:paraId="65EA65FA" w14:textId="77777777" w:rsidR="00523CB6" w:rsidRPr="00813953" w:rsidRDefault="00523CB6" w:rsidP="00813953">
      <w:pPr>
        <w:spacing w:line="276" w:lineRule="auto"/>
        <w:ind w:left="426"/>
        <w:jc w:val="center"/>
        <w:rPr>
          <w:b/>
        </w:rPr>
      </w:pPr>
      <w:r w:rsidRPr="00813953">
        <w:rPr>
          <w:b/>
        </w:rPr>
        <w:t>§ 5.</w:t>
      </w:r>
    </w:p>
    <w:p w14:paraId="6C571C7B" w14:textId="4C88C0F1" w:rsidR="00523CB6" w:rsidRPr="00813953" w:rsidRDefault="00523CB6" w:rsidP="00813953">
      <w:pPr>
        <w:spacing w:line="276" w:lineRule="auto"/>
        <w:ind w:left="1080"/>
        <w:jc w:val="center"/>
        <w:rPr>
          <w:b/>
        </w:rPr>
      </w:pPr>
      <w:r w:rsidRPr="00813953">
        <w:rPr>
          <w:b/>
        </w:rPr>
        <w:t xml:space="preserve">Dane kontaktowe </w:t>
      </w:r>
    </w:p>
    <w:p w14:paraId="2675A496" w14:textId="681E31D8" w:rsidR="00813953" w:rsidRPr="00813953" w:rsidRDefault="00B511F3" w:rsidP="00813953">
      <w:pPr>
        <w:numPr>
          <w:ilvl w:val="0"/>
          <w:numId w:val="24"/>
        </w:numPr>
        <w:suppressAutoHyphens/>
        <w:spacing w:line="276" w:lineRule="auto"/>
        <w:ind w:left="426" w:hanging="426"/>
        <w:jc w:val="both"/>
      </w:pPr>
      <w:r>
        <w:t xml:space="preserve">Strony wskazują jako uprawnionych </w:t>
      </w:r>
      <w:r w:rsidR="00813953" w:rsidRPr="00813953">
        <w:t xml:space="preserve"> do kontaktów ze strony:</w:t>
      </w:r>
    </w:p>
    <w:p w14:paraId="0A37E257" w14:textId="01FCB5EF" w:rsidR="00813953" w:rsidRPr="00813953" w:rsidRDefault="00813953" w:rsidP="00813953">
      <w:pPr>
        <w:numPr>
          <w:ilvl w:val="0"/>
          <w:numId w:val="22"/>
        </w:numPr>
        <w:tabs>
          <w:tab w:val="clear" w:pos="0"/>
        </w:tabs>
        <w:suppressAutoHyphens/>
        <w:spacing w:line="276" w:lineRule="auto"/>
        <w:ind w:left="709"/>
        <w:jc w:val="both"/>
      </w:pPr>
      <w:r w:rsidRPr="00813953">
        <w:t>Zamawiającego,: ………………….   tel. ……………….., email: ………………,</w:t>
      </w:r>
    </w:p>
    <w:p w14:paraId="1CF2E0E6" w14:textId="77777777" w:rsidR="00813953" w:rsidRPr="00813953" w:rsidRDefault="00813953" w:rsidP="00813953">
      <w:pPr>
        <w:numPr>
          <w:ilvl w:val="0"/>
          <w:numId w:val="22"/>
        </w:numPr>
        <w:tabs>
          <w:tab w:val="clear" w:pos="0"/>
          <w:tab w:val="left" w:pos="709"/>
        </w:tabs>
        <w:suppressAutoHyphens/>
        <w:spacing w:line="276" w:lineRule="auto"/>
        <w:ind w:left="709"/>
        <w:jc w:val="both"/>
      </w:pPr>
      <w:r w:rsidRPr="00813953">
        <w:t>Wykonawcy jest: ………………….   tel. ……………….., email: …………………..</w:t>
      </w:r>
    </w:p>
    <w:p w14:paraId="2CAAA15C" w14:textId="77777777" w:rsidR="00813953" w:rsidRPr="00813953" w:rsidRDefault="00813953" w:rsidP="00813953">
      <w:pPr>
        <w:numPr>
          <w:ilvl w:val="0"/>
          <w:numId w:val="24"/>
        </w:numPr>
        <w:suppressAutoHyphens/>
        <w:spacing w:line="276" w:lineRule="auto"/>
        <w:ind w:left="426" w:hanging="426"/>
        <w:jc w:val="both"/>
      </w:pPr>
      <w:r w:rsidRPr="00813953">
        <w:t>Zamawiający będzie porozumiewał się z Wykonawcą w następujący sposób:</w:t>
      </w:r>
    </w:p>
    <w:p w14:paraId="28FD1D0A" w14:textId="56DC3843" w:rsidR="00813953" w:rsidRPr="00813953" w:rsidRDefault="00813953" w:rsidP="00813953">
      <w:pPr>
        <w:numPr>
          <w:ilvl w:val="0"/>
          <w:numId w:val="19"/>
        </w:numPr>
        <w:tabs>
          <w:tab w:val="left" w:pos="720"/>
        </w:tabs>
        <w:suppressAutoHyphens/>
        <w:spacing w:line="276" w:lineRule="auto"/>
        <w:ind w:left="1276" w:hanging="567"/>
        <w:jc w:val="both"/>
      </w:pPr>
      <w:r w:rsidRPr="00813953">
        <w:t>drogą elektroniczną, nadanie e-maila stanowi skuteczne doręczenie w dacie nadania e-maila,</w:t>
      </w:r>
    </w:p>
    <w:p w14:paraId="114FE193" w14:textId="6987ED5B" w:rsidR="00813953" w:rsidRPr="00813953" w:rsidRDefault="00813953" w:rsidP="00813953">
      <w:pPr>
        <w:numPr>
          <w:ilvl w:val="0"/>
          <w:numId w:val="19"/>
        </w:numPr>
        <w:tabs>
          <w:tab w:val="left" w:pos="720"/>
        </w:tabs>
        <w:suppressAutoHyphens/>
        <w:spacing w:line="276" w:lineRule="auto"/>
        <w:ind w:left="1276" w:hanging="567"/>
        <w:jc w:val="both"/>
      </w:pPr>
      <w:r w:rsidRPr="00813953">
        <w:t xml:space="preserve">telefonicznie na podany w ust. 1 </w:t>
      </w:r>
      <w:proofErr w:type="spellStart"/>
      <w:r w:rsidRPr="00813953">
        <w:t>lit.b</w:t>
      </w:r>
      <w:proofErr w:type="spellEnd"/>
      <w:r w:rsidRPr="00813953">
        <w:t xml:space="preserve"> nr telefonu.</w:t>
      </w:r>
    </w:p>
    <w:p w14:paraId="408D8F2E" w14:textId="3EA074E7" w:rsidR="00813953" w:rsidRPr="00813953" w:rsidRDefault="00813953" w:rsidP="00813953">
      <w:pPr>
        <w:numPr>
          <w:ilvl w:val="0"/>
          <w:numId w:val="24"/>
        </w:numPr>
        <w:spacing w:line="276" w:lineRule="auto"/>
        <w:ind w:left="426" w:hanging="426"/>
        <w:jc w:val="both"/>
      </w:pPr>
      <w:r w:rsidRPr="00813953">
        <w:t>O zmianach w danych kontaktowych wskazanych w ust. 1, Wykonawca zobowiązany jest informować Zamawiającego niezwłocznie, pod rygorem uznania wysłania korespondencji pod ostatnio znany adres za skutecznie doręczoną, na co Wykonawca wyraża zgodę.</w:t>
      </w:r>
    </w:p>
    <w:p w14:paraId="143F5858" w14:textId="77777777" w:rsidR="002C7D45" w:rsidRDefault="002C7D45">
      <w:pPr>
        <w:spacing w:after="160" w:line="259" w:lineRule="auto"/>
        <w:rPr>
          <w:b/>
        </w:rPr>
      </w:pPr>
      <w:r>
        <w:rPr>
          <w:b/>
        </w:rPr>
        <w:br w:type="page"/>
      </w:r>
    </w:p>
    <w:p w14:paraId="58002AF7" w14:textId="4F809E22" w:rsidR="00523CB6" w:rsidRPr="00813953" w:rsidRDefault="00523CB6" w:rsidP="00813953">
      <w:pPr>
        <w:spacing w:line="276" w:lineRule="auto"/>
        <w:jc w:val="center"/>
        <w:rPr>
          <w:b/>
        </w:rPr>
      </w:pPr>
      <w:r w:rsidRPr="00813953">
        <w:rPr>
          <w:b/>
        </w:rPr>
        <w:lastRenderedPageBreak/>
        <w:t>§6</w:t>
      </w:r>
    </w:p>
    <w:p w14:paraId="197D390C" w14:textId="77777777" w:rsidR="00523CB6" w:rsidRPr="00813953" w:rsidRDefault="00523CB6" w:rsidP="00813953">
      <w:pPr>
        <w:spacing w:line="276" w:lineRule="auto"/>
        <w:jc w:val="center"/>
        <w:rPr>
          <w:b/>
        </w:rPr>
      </w:pPr>
      <w:r w:rsidRPr="00813953">
        <w:rPr>
          <w:b/>
        </w:rPr>
        <w:t>Kary umowne</w:t>
      </w:r>
    </w:p>
    <w:p w14:paraId="740249BD" w14:textId="77777777" w:rsidR="00523CB6" w:rsidRPr="00813953" w:rsidRDefault="00523CB6" w:rsidP="00813953">
      <w:pPr>
        <w:spacing w:line="276" w:lineRule="auto"/>
        <w:ind w:left="284" w:hanging="284"/>
        <w:jc w:val="both"/>
      </w:pPr>
      <w:r w:rsidRPr="00813953">
        <w:t>1. 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16D3C356" w14:textId="77777777" w:rsidR="00523CB6" w:rsidRPr="00813953" w:rsidRDefault="00523CB6" w:rsidP="00813953">
      <w:pPr>
        <w:spacing w:line="276" w:lineRule="auto"/>
        <w:ind w:firstLine="284"/>
        <w:jc w:val="both"/>
      </w:pPr>
      <w:r w:rsidRPr="00813953">
        <w:t>1) Wykonawca zapłaci Zamawiającemu kary umowne za:</w:t>
      </w:r>
    </w:p>
    <w:p w14:paraId="54F96E77" w14:textId="77777777" w:rsidR="00523CB6" w:rsidRPr="00813953" w:rsidRDefault="00523CB6" w:rsidP="00813953">
      <w:pPr>
        <w:widowControl w:val="0"/>
        <w:spacing w:line="276" w:lineRule="auto"/>
        <w:ind w:left="567"/>
        <w:jc w:val="both"/>
      </w:pPr>
      <w:r w:rsidRPr="00813953">
        <w:t xml:space="preserve">a) odstąpienie od umowy lub rozwiązanie umowy przez Zamawiającego z przyczyn leżących po stronie Wykonawcy </w:t>
      </w:r>
      <w:r w:rsidRPr="00813953">
        <w:rPr>
          <w:bCs/>
          <w:shd w:val="clear" w:color="auto" w:fill="FFFFFF"/>
        </w:rPr>
        <w:t>w wysokości 10%</w:t>
      </w:r>
      <w:r w:rsidRPr="00813953">
        <w:rPr>
          <w:shd w:val="clear" w:color="auto" w:fill="FFFFFF"/>
        </w:rPr>
        <w:t xml:space="preserve"> </w:t>
      </w:r>
      <w:r w:rsidRPr="00813953">
        <w:t>łącznego wynagrodzenia umownego brutto określonego w § 3 ust. 1 umowy,</w:t>
      </w:r>
    </w:p>
    <w:p w14:paraId="2006A3B0" w14:textId="19F9BB36" w:rsidR="00C8350F" w:rsidRDefault="00523CB6" w:rsidP="00813953">
      <w:pPr>
        <w:spacing w:line="276" w:lineRule="auto"/>
        <w:ind w:left="567"/>
        <w:jc w:val="both"/>
      </w:pPr>
      <w:r w:rsidRPr="00813953">
        <w:t xml:space="preserve">b) nie podejmowanie działań dla należytego wykonania usług określonych w §1 </w:t>
      </w:r>
      <w:r w:rsidR="00B511F3">
        <w:t xml:space="preserve">ust. 1 </w:t>
      </w:r>
      <w:r w:rsidRPr="00813953">
        <w:t>- za każdy przypadek 300,00 zł,</w:t>
      </w:r>
    </w:p>
    <w:p w14:paraId="0615571C" w14:textId="1594ABF0" w:rsidR="00B511F3" w:rsidRPr="00813953" w:rsidRDefault="00B511F3" w:rsidP="00813953">
      <w:pPr>
        <w:spacing w:line="276" w:lineRule="auto"/>
        <w:ind w:left="567"/>
        <w:jc w:val="both"/>
      </w:pPr>
      <w:r>
        <w:t xml:space="preserve">c) wykonanie przeglądów ponad terminy wskazane w §4 ust. 1 – 0,1% łącznego wynagrodzenia umownego brutto określonego w §3 ust.1 za każdy dzień zwłoki. </w:t>
      </w:r>
    </w:p>
    <w:p w14:paraId="70646164" w14:textId="77777777" w:rsidR="00523CB6" w:rsidRPr="00813953" w:rsidRDefault="00523CB6" w:rsidP="00813953">
      <w:pPr>
        <w:tabs>
          <w:tab w:val="left" w:pos="851"/>
        </w:tabs>
        <w:spacing w:line="276" w:lineRule="auto"/>
        <w:ind w:left="567" w:hanging="283"/>
        <w:jc w:val="both"/>
      </w:pPr>
      <w:r w:rsidRPr="00813953">
        <w:t>2) Zamawiający zapłaci Wykonawcy karę umowną za odstąpienie od umowy przez Wykonawcę z przyczyn, za które ponosi odpowiedzialność Zamawiający w wysokości 10% wartości łącznego wynagrodzenia brutto określonego w § 3 ust. 1 umowy</w:t>
      </w:r>
    </w:p>
    <w:p w14:paraId="55F92D9E" w14:textId="77777777" w:rsidR="00523CB6" w:rsidRPr="00813953" w:rsidRDefault="00523CB6" w:rsidP="00813953">
      <w:pPr>
        <w:spacing w:line="276" w:lineRule="auto"/>
        <w:ind w:left="284" w:hanging="284"/>
        <w:jc w:val="both"/>
      </w:pPr>
      <w:r w:rsidRPr="00813953">
        <w:t>2. Zapłata kar umownych nastąpi przelewem na wskazany przez drugą stronę umowy rachunek bankowy w terminie do 7 dni kalendarzowych od dnia doręczenia mu żądania zapłaty.</w:t>
      </w:r>
    </w:p>
    <w:p w14:paraId="61621E71" w14:textId="7AA2623E" w:rsidR="00621362" w:rsidRPr="00813953" w:rsidRDefault="002419AC" w:rsidP="00813953">
      <w:pPr>
        <w:spacing w:line="276" w:lineRule="auto"/>
        <w:ind w:left="284" w:hanging="284"/>
        <w:jc w:val="both"/>
      </w:pPr>
      <w:r>
        <w:t>3</w:t>
      </w:r>
      <w:r w:rsidR="00621362">
        <w:t>. Łączna wysokość kar umownych jakich może żądać Zamawiający nie przekroczy 40% łącznego wynagrodzenia umownego brutto określonego w §3 ust.</w:t>
      </w:r>
      <w:r w:rsidR="00F33AA9">
        <w:t xml:space="preserve"> </w:t>
      </w:r>
      <w:r w:rsidR="00621362">
        <w:t>1</w:t>
      </w:r>
      <w:r w:rsidR="00F33AA9">
        <w:t>.</w:t>
      </w:r>
    </w:p>
    <w:p w14:paraId="6CB85C0A" w14:textId="783FC7EB" w:rsidR="00523CB6" w:rsidRPr="00813953" w:rsidRDefault="00523CB6" w:rsidP="002419AC">
      <w:pPr>
        <w:spacing w:line="276" w:lineRule="auto"/>
        <w:ind w:left="284" w:hanging="284"/>
        <w:jc w:val="both"/>
      </w:pPr>
      <w:r w:rsidRPr="00813953">
        <w:t>4. Zapłata kar umownych nie zwalnia Wykonawcy z obowiązku wykonania przedmiotu umowy.</w:t>
      </w:r>
    </w:p>
    <w:p w14:paraId="77AFCB03" w14:textId="41E582E0" w:rsidR="00523CB6" w:rsidRPr="00813953" w:rsidRDefault="00523CB6" w:rsidP="00813953">
      <w:pPr>
        <w:spacing w:line="276" w:lineRule="auto"/>
        <w:ind w:left="284" w:hanging="284"/>
        <w:jc w:val="both"/>
      </w:pPr>
      <w:r w:rsidRPr="00813953">
        <w:t>5. Strony mają prawo do dochodzenia odszkodowania uzupełniającego na zasadach ogólnych w przypadkach gdy szkoda przewyższy wysokość kar umownych, bądź wystąpiła z innego tytułu.</w:t>
      </w:r>
    </w:p>
    <w:p w14:paraId="2E0C3B23" w14:textId="77777777" w:rsidR="00523CB6" w:rsidRPr="00813953" w:rsidRDefault="00523CB6" w:rsidP="00813953">
      <w:pPr>
        <w:spacing w:line="276" w:lineRule="auto"/>
        <w:ind w:left="1080"/>
        <w:jc w:val="center"/>
        <w:rPr>
          <w:b/>
        </w:rPr>
      </w:pPr>
      <w:r w:rsidRPr="00813953">
        <w:rPr>
          <w:b/>
        </w:rPr>
        <w:t xml:space="preserve">§ </w:t>
      </w:r>
      <w:r w:rsidR="005C08D5" w:rsidRPr="00813953">
        <w:rPr>
          <w:b/>
        </w:rPr>
        <w:t>7</w:t>
      </w:r>
      <w:r w:rsidRPr="00813953">
        <w:rPr>
          <w:b/>
        </w:rPr>
        <w:t>.</w:t>
      </w:r>
    </w:p>
    <w:p w14:paraId="264569BC" w14:textId="77777777" w:rsidR="00523CB6" w:rsidRPr="00813953" w:rsidRDefault="00523CB6" w:rsidP="00813953">
      <w:pPr>
        <w:spacing w:line="276" w:lineRule="auto"/>
        <w:ind w:left="1080"/>
        <w:jc w:val="center"/>
        <w:rPr>
          <w:b/>
        </w:rPr>
      </w:pPr>
      <w:r w:rsidRPr="00813953">
        <w:rPr>
          <w:b/>
        </w:rPr>
        <w:t>Postanowienia końcowe</w:t>
      </w:r>
    </w:p>
    <w:p w14:paraId="4FF617BB" w14:textId="77777777" w:rsidR="00523CB6" w:rsidRPr="00813953" w:rsidRDefault="00523CB6" w:rsidP="00813953">
      <w:pPr>
        <w:pStyle w:val="Akapitzlist"/>
        <w:tabs>
          <w:tab w:val="left" w:pos="142"/>
        </w:tabs>
        <w:suppressAutoHyphens w:val="0"/>
        <w:spacing w:line="276" w:lineRule="auto"/>
        <w:ind w:left="284" w:hanging="284"/>
        <w:jc w:val="both"/>
        <w:rPr>
          <w:sz w:val="24"/>
          <w:szCs w:val="24"/>
        </w:rPr>
      </w:pPr>
      <w:r w:rsidRPr="00813953">
        <w:rPr>
          <w:sz w:val="24"/>
          <w:szCs w:val="24"/>
        </w:rPr>
        <w:t>1. 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813953">
        <w:rPr>
          <w:iCs/>
          <w:sz w:val="24"/>
          <w:szCs w:val="24"/>
        </w:rPr>
        <w:t xml:space="preserve"> Podobne</w:t>
      </w:r>
      <w:r w:rsidRPr="00813953">
        <w:rPr>
          <w:sz w:val="24"/>
          <w:szCs w:val="24"/>
        </w:rPr>
        <w:t xml:space="preserve"> obowiązuje w przypadku luk w powyższych postanowieniach.</w:t>
      </w:r>
      <w:r w:rsidRPr="00813953">
        <w:rPr>
          <w:iCs/>
          <w:sz w:val="24"/>
          <w:szCs w:val="24"/>
        </w:rPr>
        <w:t xml:space="preserve"> </w:t>
      </w:r>
    </w:p>
    <w:p w14:paraId="2EF930E2" w14:textId="77777777" w:rsidR="00523CB6" w:rsidRPr="00813953" w:rsidRDefault="00523CB6" w:rsidP="00813953">
      <w:pPr>
        <w:pStyle w:val="Akapitzlist"/>
        <w:tabs>
          <w:tab w:val="left" w:pos="142"/>
        </w:tabs>
        <w:suppressAutoHyphens w:val="0"/>
        <w:spacing w:line="276" w:lineRule="auto"/>
        <w:ind w:left="284" w:hanging="284"/>
        <w:jc w:val="both"/>
        <w:rPr>
          <w:sz w:val="24"/>
          <w:szCs w:val="24"/>
        </w:rPr>
      </w:pPr>
      <w:r w:rsidRPr="00813953">
        <w:rPr>
          <w:sz w:val="24"/>
          <w:szCs w:val="24"/>
        </w:rPr>
        <w:t xml:space="preserve">2. Jeżeli Strony w trakcie obowiązywania umowy stwierdzą błąd pisarski, oczywistą omyłkę, niezamierzone przeoczenia, usterkę w tekście wówczas </w:t>
      </w:r>
      <w:r w:rsidRPr="00813953">
        <w:rPr>
          <w:iCs/>
          <w:sz w:val="24"/>
          <w:szCs w:val="24"/>
        </w:rPr>
        <w:t xml:space="preserve">Strony zobowiązują się podjąć działania w celu poprawy, uzupełnienia umowy w tym zakresie. </w:t>
      </w:r>
      <w:r w:rsidRPr="00813953">
        <w:rPr>
          <w:sz w:val="24"/>
          <w:szCs w:val="24"/>
        </w:rPr>
        <w:t>Poprawienie błędu  pisarskiego, oczywistej omyłki, przeoczenia lub usterki w tekście nie może prowadzić do wytworzenia treści niezgodnej z pozostałymi postanowieniami umowy w tym zakresie</w:t>
      </w:r>
      <w:r w:rsidRPr="00813953">
        <w:rPr>
          <w:sz w:val="24"/>
          <w:szCs w:val="24"/>
          <w:lang w:eastAsia="ar-SA"/>
        </w:rPr>
        <w:t>.</w:t>
      </w:r>
    </w:p>
    <w:p w14:paraId="28D520AD" w14:textId="77777777" w:rsidR="00523CB6" w:rsidRPr="00813953" w:rsidRDefault="00523CB6" w:rsidP="00813953">
      <w:pPr>
        <w:pStyle w:val="Tekstpodstawowy22"/>
        <w:autoSpaceDE w:val="0"/>
        <w:spacing w:line="276" w:lineRule="auto"/>
        <w:ind w:left="284" w:hanging="284"/>
        <w:jc w:val="both"/>
      </w:pPr>
      <w:r w:rsidRPr="00813953">
        <w:t>3. Wykonawca oświadcza, że szczegółowo i wnikliwie zapoznał się z treścią niniejszej umowy i nie budzi ona jego wątpliwości, w pełni akceptuje postanowienia umowy i nie ma co do żadnego z nich zastrzeżeń, a podpisując umowę świadomie wyraża zgodę na jej treść i</w:t>
      </w:r>
      <w:r w:rsidR="005C08D5" w:rsidRPr="00813953">
        <w:t> </w:t>
      </w:r>
      <w:r w:rsidRPr="00813953">
        <w:t>w</w:t>
      </w:r>
      <w:r w:rsidR="005C08D5" w:rsidRPr="00813953">
        <w:t> </w:t>
      </w:r>
      <w:r w:rsidRPr="00813953">
        <w:t>pełni respektując jej zapisy zobowiązuje się do jej realizacji.</w:t>
      </w:r>
    </w:p>
    <w:p w14:paraId="135346C5" w14:textId="67AA6F31" w:rsidR="00523CB6" w:rsidRPr="00813953" w:rsidRDefault="00523CB6" w:rsidP="00813953">
      <w:pPr>
        <w:pStyle w:val="Tekstpodstawowy22"/>
        <w:autoSpaceDE w:val="0"/>
        <w:spacing w:line="276" w:lineRule="auto"/>
        <w:ind w:left="284" w:hanging="284"/>
        <w:jc w:val="both"/>
      </w:pPr>
      <w:r w:rsidRPr="00813953">
        <w:t>4. Ewentualne spory wynikające z wykonywania niniejszej umowy rozstrzygane będą przez sąd właściwy  miejscowo dla siedziby Z</w:t>
      </w:r>
      <w:r w:rsidR="000C0DBB" w:rsidRPr="00813953">
        <w:t>amawiającego</w:t>
      </w:r>
      <w:r w:rsidRPr="00813953">
        <w:t>.</w:t>
      </w:r>
    </w:p>
    <w:p w14:paraId="7CCEB6B3" w14:textId="77777777" w:rsidR="00523CB6" w:rsidRPr="00813953" w:rsidRDefault="00523CB6" w:rsidP="002419AC">
      <w:pPr>
        <w:pStyle w:val="Tekstpodstawowy"/>
        <w:numPr>
          <w:ilvl w:val="0"/>
          <w:numId w:val="25"/>
        </w:numPr>
        <w:tabs>
          <w:tab w:val="clear" w:pos="720"/>
        </w:tabs>
        <w:spacing w:line="276" w:lineRule="auto"/>
        <w:ind w:left="284" w:hanging="426"/>
        <w:rPr>
          <w:szCs w:val="24"/>
        </w:rPr>
      </w:pPr>
      <w:r w:rsidRPr="00813953">
        <w:rPr>
          <w:szCs w:val="24"/>
        </w:rPr>
        <w:lastRenderedPageBreak/>
        <w:t>W</w:t>
      </w:r>
      <w:r w:rsidRPr="00813953">
        <w:rPr>
          <w:rFonts w:eastAsia="TTE1241588t00"/>
          <w:szCs w:val="24"/>
        </w:rPr>
        <w:t xml:space="preserve"> sprawach nie uregulowanych niniejszą umową stosuje się przepisy ustawy Kodeks cywilny.</w:t>
      </w:r>
    </w:p>
    <w:p w14:paraId="2143E7A4" w14:textId="7EC6C83B" w:rsidR="00523CB6" w:rsidRPr="00813953" w:rsidRDefault="00523CB6" w:rsidP="002419AC">
      <w:pPr>
        <w:numPr>
          <w:ilvl w:val="0"/>
          <w:numId w:val="25"/>
        </w:numPr>
        <w:suppressAutoHyphens/>
        <w:autoSpaceDE w:val="0"/>
        <w:spacing w:line="276" w:lineRule="auto"/>
        <w:ind w:left="0" w:hanging="142"/>
        <w:jc w:val="both"/>
      </w:pPr>
      <w:r w:rsidRPr="00813953">
        <w:rPr>
          <w:rFonts w:eastAsia="TTE1248F30t00"/>
        </w:rPr>
        <w:t>Umowę</w:t>
      </w:r>
      <w:r w:rsidRPr="00813953">
        <w:rPr>
          <w:rFonts w:eastAsia="TTE1241588t00"/>
        </w:rPr>
        <w:t xml:space="preserve"> sporządzono w dwóch jednobrzmiących egzemplarzach, 1 egz. dla </w:t>
      </w:r>
      <w:r w:rsidR="000C0DBB" w:rsidRPr="00813953">
        <w:rPr>
          <w:rFonts w:eastAsia="TTE1241588t00"/>
        </w:rPr>
        <w:t>Zamawiającego</w:t>
      </w:r>
      <w:r w:rsidRPr="00813953">
        <w:rPr>
          <w:rFonts w:eastAsia="TTE1241588t00"/>
        </w:rPr>
        <w:t xml:space="preserve"> i 1 egz. dla Wykonawcy.</w:t>
      </w:r>
    </w:p>
    <w:p w14:paraId="451A46BC" w14:textId="77777777" w:rsidR="00523CB6" w:rsidRPr="00813953" w:rsidRDefault="00523CB6" w:rsidP="00813953">
      <w:pPr>
        <w:spacing w:line="276" w:lineRule="auto"/>
        <w:jc w:val="both"/>
      </w:pPr>
    </w:p>
    <w:p w14:paraId="1C187111" w14:textId="77777777" w:rsidR="00523CB6" w:rsidRPr="00813953" w:rsidRDefault="00523CB6" w:rsidP="00813953">
      <w:pPr>
        <w:spacing w:line="276" w:lineRule="auto"/>
        <w:jc w:val="both"/>
      </w:pPr>
    </w:p>
    <w:p w14:paraId="70B659B0" w14:textId="2AFC8A34" w:rsidR="00523CB6" w:rsidRPr="00813953" w:rsidRDefault="000C0DBB" w:rsidP="00813953">
      <w:pPr>
        <w:spacing w:line="276" w:lineRule="auto"/>
        <w:jc w:val="center"/>
        <w:rPr>
          <w:b/>
        </w:rPr>
      </w:pPr>
      <w:r w:rsidRPr="00813953">
        <w:rPr>
          <w:b/>
        </w:rPr>
        <w:t>ZAMAWIAJĄCY</w:t>
      </w:r>
      <w:r w:rsidR="00523CB6" w:rsidRPr="00813953">
        <w:rPr>
          <w:b/>
        </w:rPr>
        <w:tab/>
      </w:r>
      <w:r w:rsidR="00523CB6" w:rsidRPr="00813953">
        <w:rPr>
          <w:b/>
        </w:rPr>
        <w:tab/>
      </w:r>
      <w:r w:rsidR="00523CB6" w:rsidRPr="00813953">
        <w:rPr>
          <w:b/>
        </w:rPr>
        <w:tab/>
      </w:r>
      <w:r w:rsidR="00523CB6" w:rsidRPr="00813953">
        <w:rPr>
          <w:b/>
        </w:rPr>
        <w:tab/>
      </w:r>
      <w:r w:rsidR="00523CB6" w:rsidRPr="00813953">
        <w:rPr>
          <w:b/>
        </w:rPr>
        <w:tab/>
        <w:t>WYKONAWCA</w:t>
      </w:r>
    </w:p>
    <w:p w14:paraId="0FB2763F" w14:textId="77777777" w:rsidR="00523CB6" w:rsidRPr="00813953" w:rsidRDefault="00523CB6" w:rsidP="00813953">
      <w:pPr>
        <w:spacing w:line="276" w:lineRule="auto"/>
      </w:pPr>
    </w:p>
    <w:p w14:paraId="4C6F0955" w14:textId="40FD1585" w:rsidR="000E0FB2" w:rsidRDefault="000E0FB2">
      <w:pPr>
        <w:spacing w:after="160" w:line="259" w:lineRule="auto"/>
      </w:pPr>
      <w:r>
        <w:br w:type="page"/>
      </w:r>
    </w:p>
    <w:p w14:paraId="482F5620" w14:textId="211625EC" w:rsidR="00617F9D" w:rsidRPr="000E0FB2" w:rsidRDefault="000E0FB2" w:rsidP="000E0FB2">
      <w:pPr>
        <w:spacing w:line="276" w:lineRule="auto"/>
        <w:jc w:val="right"/>
        <w:rPr>
          <w:b/>
        </w:rPr>
      </w:pPr>
      <w:r w:rsidRPr="000E0FB2">
        <w:rPr>
          <w:b/>
        </w:rPr>
        <w:lastRenderedPageBreak/>
        <w:t>Załącznik nr 1</w:t>
      </w:r>
    </w:p>
    <w:p w14:paraId="584E2B20" w14:textId="77777777" w:rsidR="000E0FB2" w:rsidRDefault="000E0FB2" w:rsidP="000E0FB2">
      <w:pPr>
        <w:keepNext/>
        <w:keepLines/>
        <w:spacing w:after="5" w:line="249" w:lineRule="auto"/>
        <w:ind w:left="310" w:right="190" w:hanging="10"/>
        <w:jc w:val="center"/>
        <w:outlineLvl w:val="0"/>
        <w:rPr>
          <w:b/>
          <w:color w:val="000000"/>
          <w:sz w:val="23"/>
          <w:szCs w:val="23"/>
        </w:rPr>
      </w:pPr>
      <w:r>
        <w:rPr>
          <w:b/>
          <w:color w:val="000000"/>
          <w:sz w:val="23"/>
          <w:szCs w:val="23"/>
        </w:rPr>
        <w:t xml:space="preserve">OPIS PRZEDMIOTU ZAMÓWIENIA </w:t>
      </w:r>
    </w:p>
    <w:p w14:paraId="49D95CD1" w14:textId="77777777" w:rsidR="000E0FB2" w:rsidRDefault="000E0FB2" w:rsidP="000E0FB2">
      <w:pPr>
        <w:keepNext/>
        <w:keepLines/>
        <w:spacing w:after="5" w:line="249" w:lineRule="auto"/>
        <w:ind w:left="310" w:right="190" w:hanging="10"/>
        <w:jc w:val="center"/>
        <w:outlineLvl w:val="0"/>
        <w:rPr>
          <w:b/>
          <w:color w:val="000000"/>
          <w:sz w:val="23"/>
          <w:szCs w:val="23"/>
        </w:rPr>
      </w:pPr>
    </w:p>
    <w:p w14:paraId="0C20CA66" w14:textId="77777777" w:rsidR="00225850" w:rsidRDefault="00225850" w:rsidP="00225850">
      <w:pPr>
        <w:spacing w:line="254" w:lineRule="auto"/>
        <w:ind w:left="370" w:right="159" w:hanging="10"/>
        <w:jc w:val="both"/>
        <w:rPr>
          <w:b/>
          <w:color w:val="000000"/>
          <w:sz w:val="23"/>
          <w:szCs w:val="23"/>
        </w:rPr>
      </w:pPr>
      <w:r w:rsidRPr="00D1300F">
        <w:rPr>
          <w:b/>
          <w:sz w:val="23"/>
          <w:szCs w:val="23"/>
        </w:rPr>
        <w:t>Świadczenie usług wykonania okresowego (półrocznego i rocznego) przeglądu ogólnobudowlanego budynków Akademii Wychowania Fizycznego im. Jerzego Kukuczki w Katowicach</w:t>
      </w:r>
      <w:r w:rsidRPr="00D1300F" w:rsidDel="00EE4E2D">
        <w:rPr>
          <w:b/>
          <w:sz w:val="23"/>
          <w:szCs w:val="23"/>
        </w:rPr>
        <w:t xml:space="preserve"> </w:t>
      </w:r>
      <w:r w:rsidRPr="00D1300F">
        <w:rPr>
          <w:b/>
          <w:sz w:val="23"/>
          <w:szCs w:val="23"/>
        </w:rPr>
        <w:t>w latach 2023 - 2026</w:t>
      </w:r>
    </w:p>
    <w:p w14:paraId="610150BE" w14:textId="77777777" w:rsidR="00225850" w:rsidRDefault="00225850" w:rsidP="00225850">
      <w:pPr>
        <w:spacing w:line="254" w:lineRule="auto"/>
        <w:ind w:left="370" w:right="159" w:hanging="10"/>
        <w:jc w:val="both"/>
        <w:rPr>
          <w:b/>
          <w:color w:val="000000"/>
          <w:sz w:val="23"/>
          <w:szCs w:val="23"/>
        </w:rPr>
      </w:pPr>
    </w:p>
    <w:p w14:paraId="0A8370E1" w14:textId="77777777" w:rsidR="00225850" w:rsidRPr="005D0A13" w:rsidRDefault="00225850" w:rsidP="00225850">
      <w:pPr>
        <w:spacing w:line="254" w:lineRule="auto"/>
        <w:ind w:left="370" w:right="159" w:hanging="10"/>
        <w:jc w:val="both"/>
        <w:rPr>
          <w:color w:val="000000"/>
          <w:sz w:val="23"/>
          <w:szCs w:val="23"/>
        </w:rPr>
      </w:pPr>
      <w:r w:rsidRPr="005D0A13">
        <w:rPr>
          <w:color w:val="000000"/>
          <w:sz w:val="23"/>
          <w:szCs w:val="23"/>
        </w:rPr>
        <w:t xml:space="preserve">Przedmiotem zamówienia jest usługa wykonania okresowego (półrocznego i rocznego) przeglądu budowlanego (bez wykonywania pomiarów instalacji elektrycznych, gazowych, odgromowych oraz przeglądu przewodów kominowych) budynków Akademii Wychowania Fizycznego im. J. Kukuczki w Katowicach w latach 2023-2026. </w:t>
      </w:r>
    </w:p>
    <w:p w14:paraId="6F8E11C5" w14:textId="77777777" w:rsidR="00225850" w:rsidRDefault="00225850" w:rsidP="00225850">
      <w:pPr>
        <w:spacing w:line="254" w:lineRule="auto"/>
        <w:ind w:left="370" w:right="159" w:hanging="10"/>
        <w:jc w:val="both"/>
        <w:rPr>
          <w:color w:val="000000"/>
          <w:sz w:val="23"/>
          <w:szCs w:val="23"/>
        </w:rPr>
      </w:pPr>
    </w:p>
    <w:p w14:paraId="384CAEF3" w14:textId="77777777" w:rsidR="00225850" w:rsidRDefault="00225850" w:rsidP="00225850">
      <w:pPr>
        <w:spacing w:line="254" w:lineRule="auto"/>
        <w:ind w:left="370" w:right="159" w:hanging="10"/>
        <w:jc w:val="both"/>
        <w:rPr>
          <w:b/>
          <w:iCs/>
          <w:color w:val="000000"/>
          <w:sz w:val="23"/>
          <w:szCs w:val="23"/>
        </w:rPr>
      </w:pPr>
      <w:r>
        <w:rPr>
          <w:b/>
          <w:iCs/>
          <w:color w:val="000000"/>
          <w:sz w:val="23"/>
          <w:szCs w:val="23"/>
        </w:rPr>
        <w:t>Przegląd techniczny półroczny  oraz roczny</w:t>
      </w:r>
    </w:p>
    <w:p w14:paraId="70E067D5" w14:textId="77777777" w:rsidR="00225850" w:rsidRDefault="00225850" w:rsidP="00225850">
      <w:pPr>
        <w:spacing w:line="254" w:lineRule="auto"/>
        <w:ind w:left="370" w:right="159" w:hanging="10"/>
        <w:jc w:val="both"/>
        <w:rPr>
          <w:i/>
          <w:iCs/>
          <w:color w:val="000000"/>
          <w:sz w:val="23"/>
          <w:szCs w:val="23"/>
          <w:u w:val="single"/>
        </w:rPr>
      </w:pPr>
      <w:r>
        <w:rPr>
          <w:b/>
          <w:iCs/>
          <w:color w:val="000000"/>
          <w:sz w:val="23"/>
          <w:szCs w:val="23"/>
        </w:rPr>
        <w:t>Obiekt przy ul. Mikołowskiej 72</w:t>
      </w:r>
    </w:p>
    <w:p w14:paraId="6BFC4220"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 xml:space="preserve">a) </w:t>
      </w:r>
      <w:r>
        <w:rPr>
          <w:b/>
          <w:iCs/>
          <w:color w:val="000000"/>
          <w:sz w:val="23"/>
          <w:szCs w:val="23"/>
        </w:rPr>
        <w:t>Wielofunkcyjna Hala Sportowa z Pływalnią</w:t>
      </w:r>
    </w:p>
    <w:p w14:paraId="4781A742" w14:textId="77777777" w:rsidR="00225850" w:rsidRDefault="00225850" w:rsidP="00225850">
      <w:pPr>
        <w:pStyle w:val="Akapitzlist"/>
        <w:numPr>
          <w:ilvl w:val="0"/>
          <w:numId w:val="30"/>
        </w:numPr>
        <w:suppressAutoHyphens w:val="0"/>
        <w:spacing w:line="254" w:lineRule="auto"/>
        <w:ind w:right="159"/>
        <w:contextualSpacing/>
        <w:jc w:val="both"/>
        <w:rPr>
          <w:iCs/>
          <w:color w:val="000000"/>
          <w:sz w:val="23"/>
          <w:szCs w:val="23"/>
          <w:lang w:eastAsia="pl-PL"/>
        </w:rPr>
      </w:pPr>
      <w:r>
        <w:rPr>
          <w:iCs/>
          <w:color w:val="000000"/>
          <w:sz w:val="23"/>
          <w:szCs w:val="23"/>
          <w:lang w:eastAsia="pl-PL"/>
        </w:rPr>
        <w:t>powierzchnia całkowita – 12.256 m2</w:t>
      </w:r>
    </w:p>
    <w:p w14:paraId="53FA5C87" w14:textId="77777777" w:rsidR="00225850" w:rsidRDefault="00225850" w:rsidP="00225850">
      <w:pPr>
        <w:pStyle w:val="Akapitzlist"/>
        <w:numPr>
          <w:ilvl w:val="0"/>
          <w:numId w:val="30"/>
        </w:numPr>
        <w:suppressAutoHyphens w:val="0"/>
        <w:spacing w:line="254" w:lineRule="auto"/>
        <w:ind w:right="159"/>
        <w:contextualSpacing/>
        <w:jc w:val="both"/>
        <w:rPr>
          <w:iCs/>
          <w:color w:val="000000"/>
          <w:sz w:val="23"/>
          <w:szCs w:val="23"/>
          <w:lang w:eastAsia="pl-PL"/>
        </w:rPr>
      </w:pPr>
      <w:r>
        <w:rPr>
          <w:iCs/>
          <w:color w:val="000000"/>
          <w:sz w:val="23"/>
          <w:szCs w:val="23"/>
          <w:lang w:eastAsia="pl-PL"/>
        </w:rPr>
        <w:t>powierzchnia netto – 10.343,5 m2:</w:t>
      </w:r>
    </w:p>
    <w:p w14:paraId="46BC80CF" w14:textId="77777777" w:rsidR="00225850" w:rsidRDefault="00225850" w:rsidP="00225850">
      <w:pPr>
        <w:pStyle w:val="Akapitzlist"/>
        <w:numPr>
          <w:ilvl w:val="0"/>
          <w:numId w:val="31"/>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w tym użytkowa – 5.138,4 m2</w:t>
      </w:r>
    </w:p>
    <w:p w14:paraId="48A64FE7" w14:textId="77777777" w:rsidR="00225850" w:rsidRDefault="00225850" w:rsidP="00225850">
      <w:pPr>
        <w:pStyle w:val="Akapitzlist"/>
        <w:numPr>
          <w:ilvl w:val="0"/>
          <w:numId w:val="31"/>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użytkowa pomocnicza – 1.148,4 m2</w:t>
      </w:r>
    </w:p>
    <w:p w14:paraId="2F542E6E" w14:textId="77777777" w:rsidR="00225850" w:rsidRDefault="00225850" w:rsidP="00225850">
      <w:pPr>
        <w:pStyle w:val="Akapitzlist"/>
        <w:numPr>
          <w:ilvl w:val="0"/>
          <w:numId w:val="31"/>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usługowa – 1.617,3 m2</w:t>
      </w:r>
    </w:p>
    <w:p w14:paraId="4B85FFD0" w14:textId="77777777" w:rsidR="00225850" w:rsidRDefault="00225850" w:rsidP="00225850">
      <w:pPr>
        <w:pStyle w:val="Akapitzlist"/>
        <w:numPr>
          <w:ilvl w:val="0"/>
          <w:numId w:val="31"/>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ruchu – 2.439,4 m2</w:t>
      </w:r>
    </w:p>
    <w:p w14:paraId="6EB39DD6" w14:textId="77777777" w:rsidR="00225850" w:rsidRDefault="00225850" w:rsidP="00225850">
      <w:pPr>
        <w:pStyle w:val="Akapitzlist"/>
        <w:numPr>
          <w:ilvl w:val="0"/>
          <w:numId w:val="30"/>
        </w:numPr>
        <w:suppressAutoHyphens w:val="0"/>
        <w:spacing w:line="254" w:lineRule="auto"/>
        <w:ind w:right="159"/>
        <w:contextualSpacing/>
        <w:jc w:val="both"/>
        <w:rPr>
          <w:iCs/>
          <w:color w:val="000000"/>
          <w:sz w:val="23"/>
          <w:szCs w:val="23"/>
          <w:lang w:eastAsia="pl-PL"/>
        </w:rPr>
      </w:pPr>
      <w:r>
        <w:rPr>
          <w:iCs/>
          <w:color w:val="000000"/>
          <w:sz w:val="23"/>
          <w:szCs w:val="23"/>
          <w:lang w:eastAsia="pl-PL"/>
        </w:rPr>
        <w:t>powierzchnia zabudowy – 5.602 m2</w:t>
      </w:r>
    </w:p>
    <w:p w14:paraId="7BBAFB52" w14:textId="77777777" w:rsidR="00225850" w:rsidRDefault="00225850" w:rsidP="00225850">
      <w:pPr>
        <w:pStyle w:val="Akapitzlist"/>
        <w:numPr>
          <w:ilvl w:val="0"/>
          <w:numId w:val="30"/>
        </w:numPr>
        <w:suppressAutoHyphens w:val="0"/>
        <w:spacing w:line="254" w:lineRule="auto"/>
        <w:ind w:right="159"/>
        <w:contextualSpacing/>
        <w:jc w:val="both"/>
        <w:rPr>
          <w:iCs/>
          <w:color w:val="000000"/>
          <w:sz w:val="23"/>
          <w:szCs w:val="23"/>
          <w:lang w:eastAsia="pl-PL"/>
        </w:rPr>
      </w:pPr>
      <w:r>
        <w:rPr>
          <w:iCs/>
          <w:color w:val="000000"/>
          <w:sz w:val="23"/>
          <w:szCs w:val="23"/>
          <w:lang w:eastAsia="pl-PL"/>
        </w:rPr>
        <w:t>kubatura – 82.200 m3</w:t>
      </w:r>
    </w:p>
    <w:p w14:paraId="4F487E3C" w14:textId="77777777" w:rsidR="00225850" w:rsidRDefault="00225850" w:rsidP="00225850">
      <w:pPr>
        <w:pStyle w:val="Akapitzlist"/>
        <w:numPr>
          <w:ilvl w:val="0"/>
          <w:numId w:val="30"/>
        </w:numPr>
        <w:suppressAutoHyphens w:val="0"/>
        <w:spacing w:line="254" w:lineRule="auto"/>
        <w:ind w:right="159"/>
        <w:contextualSpacing/>
        <w:jc w:val="both"/>
        <w:rPr>
          <w:iCs/>
          <w:color w:val="000000"/>
          <w:sz w:val="23"/>
          <w:szCs w:val="23"/>
          <w:lang w:eastAsia="pl-PL"/>
        </w:rPr>
      </w:pPr>
      <w:r>
        <w:rPr>
          <w:iCs/>
          <w:color w:val="000000"/>
          <w:sz w:val="23"/>
          <w:szCs w:val="23"/>
          <w:lang w:eastAsia="pl-PL"/>
        </w:rPr>
        <w:t>konstrukcja obiektu:</w:t>
      </w:r>
    </w:p>
    <w:p w14:paraId="2B1FB0F8" w14:textId="77777777" w:rsidR="00225850" w:rsidRDefault="00225850" w:rsidP="00225850">
      <w:pPr>
        <w:pStyle w:val="Akapitzlist"/>
        <w:numPr>
          <w:ilvl w:val="0"/>
          <w:numId w:val="32"/>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słupy żelbetonowe o przekroju pełnym</w:t>
      </w:r>
    </w:p>
    <w:p w14:paraId="79D4E684" w14:textId="77777777" w:rsidR="00225850" w:rsidRDefault="00225850" w:rsidP="00225850">
      <w:pPr>
        <w:pStyle w:val="Akapitzlist"/>
        <w:numPr>
          <w:ilvl w:val="0"/>
          <w:numId w:val="32"/>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dźwigary dachowe</w:t>
      </w:r>
    </w:p>
    <w:p w14:paraId="779C60A4" w14:textId="77777777" w:rsidR="00225850" w:rsidRDefault="00225850" w:rsidP="00225850">
      <w:pPr>
        <w:pStyle w:val="Akapitzlist"/>
        <w:numPr>
          <w:ilvl w:val="0"/>
          <w:numId w:val="32"/>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konstrukcja pokrycia dachu – membrana bitumiczna na deskach lub blasze trapezowej</w:t>
      </w:r>
    </w:p>
    <w:p w14:paraId="45347C2C" w14:textId="77777777" w:rsidR="00225850" w:rsidRDefault="00225850" w:rsidP="00225850">
      <w:pPr>
        <w:pStyle w:val="Akapitzlist"/>
        <w:numPr>
          <w:ilvl w:val="0"/>
          <w:numId w:val="32"/>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 xml:space="preserve">termoizolacja pokrycia dachu – styropian 18 cm, pow.52 m2 powierzchnia zabudowy – 69 m2, </w:t>
      </w:r>
    </w:p>
    <w:p w14:paraId="098C82EC" w14:textId="77777777" w:rsidR="00225850" w:rsidRDefault="00225850" w:rsidP="00225850">
      <w:pPr>
        <w:pStyle w:val="Akapitzlist"/>
        <w:numPr>
          <w:ilvl w:val="0"/>
          <w:numId w:val="32"/>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 xml:space="preserve">kubatura – 255,3 m3, </w:t>
      </w:r>
    </w:p>
    <w:p w14:paraId="6E875087" w14:textId="77777777" w:rsidR="00225850" w:rsidRDefault="00225850" w:rsidP="00225850">
      <w:pPr>
        <w:pStyle w:val="Akapitzlist"/>
        <w:numPr>
          <w:ilvl w:val="0"/>
          <w:numId w:val="32"/>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kondygnacja – 1,</w:t>
      </w:r>
    </w:p>
    <w:p w14:paraId="58293F1B" w14:textId="77777777" w:rsidR="00225850" w:rsidRDefault="00225850" w:rsidP="00225850">
      <w:pPr>
        <w:pStyle w:val="Akapitzlist"/>
        <w:numPr>
          <w:ilvl w:val="0"/>
          <w:numId w:val="32"/>
        </w:numPr>
        <w:suppressAutoHyphens w:val="0"/>
        <w:spacing w:line="254" w:lineRule="auto"/>
        <w:ind w:left="1418" w:right="159"/>
        <w:contextualSpacing/>
        <w:jc w:val="both"/>
        <w:rPr>
          <w:iCs/>
          <w:color w:val="000000"/>
          <w:sz w:val="23"/>
          <w:szCs w:val="23"/>
          <w:lang w:eastAsia="pl-PL"/>
        </w:rPr>
      </w:pPr>
      <w:r>
        <w:rPr>
          <w:iCs/>
          <w:color w:val="000000"/>
          <w:sz w:val="23"/>
          <w:szCs w:val="23"/>
          <w:lang w:eastAsia="pl-PL"/>
        </w:rPr>
        <w:t>obciążenia technologiczne podwieszone do dźwigarów</w:t>
      </w:r>
    </w:p>
    <w:p w14:paraId="4166D696" w14:textId="77777777" w:rsidR="00225850" w:rsidRDefault="00225850" w:rsidP="00225850">
      <w:pPr>
        <w:spacing w:line="254" w:lineRule="auto"/>
        <w:ind w:left="370" w:right="159" w:hanging="10"/>
        <w:jc w:val="both"/>
        <w:rPr>
          <w:b/>
          <w:iCs/>
          <w:color w:val="000000"/>
          <w:sz w:val="23"/>
          <w:szCs w:val="23"/>
        </w:rPr>
      </w:pPr>
    </w:p>
    <w:p w14:paraId="214301ED" w14:textId="77777777" w:rsidR="00225850" w:rsidRDefault="00225850" w:rsidP="00225850">
      <w:pPr>
        <w:spacing w:line="254" w:lineRule="auto"/>
        <w:ind w:left="370" w:right="159" w:hanging="10"/>
        <w:jc w:val="both"/>
        <w:rPr>
          <w:b/>
          <w:iCs/>
          <w:color w:val="000000"/>
          <w:sz w:val="23"/>
          <w:szCs w:val="23"/>
        </w:rPr>
      </w:pPr>
      <w:r>
        <w:rPr>
          <w:b/>
          <w:iCs/>
          <w:color w:val="000000"/>
          <w:sz w:val="23"/>
          <w:szCs w:val="23"/>
        </w:rPr>
        <w:t>II. Przeglądy techniczne roczne</w:t>
      </w:r>
    </w:p>
    <w:p w14:paraId="22AD94E0" w14:textId="77777777" w:rsidR="00225850" w:rsidRDefault="00225850" w:rsidP="00225850">
      <w:pPr>
        <w:spacing w:line="254" w:lineRule="auto"/>
        <w:ind w:left="370" w:right="159" w:hanging="10"/>
        <w:jc w:val="both"/>
        <w:rPr>
          <w:b/>
          <w:iCs/>
          <w:color w:val="000000"/>
          <w:sz w:val="23"/>
          <w:szCs w:val="23"/>
        </w:rPr>
      </w:pPr>
      <w:r>
        <w:rPr>
          <w:b/>
          <w:iCs/>
          <w:color w:val="000000"/>
          <w:sz w:val="23"/>
          <w:szCs w:val="23"/>
        </w:rPr>
        <w:t>Obiekty przy ul. Mikołowskiej 72</w:t>
      </w:r>
    </w:p>
    <w:p w14:paraId="78351C8E"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a) Budynek Główny</w:t>
      </w:r>
    </w:p>
    <w:p w14:paraId="289562DB" w14:textId="77777777" w:rsidR="00225850" w:rsidRDefault="00225850" w:rsidP="00225850">
      <w:pPr>
        <w:spacing w:line="254" w:lineRule="auto"/>
        <w:ind w:left="567"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3882 m2, </w:t>
      </w:r>
      <w:proofErr w:type="spellStart"/>
      <w:r>
        <w:rPr>
          <w:iCs/>
          <w:color w:val="000000"/>
          <w:sz w:val="23"/>
          <w:szCs w:val="23"/>
        </w:rPr>
        <w:t>pow.zabudowy</w:t>
      </w:r>
      <w:proofErr w:type="spellEnd"/>
      <w:r>
        <w:rPr>
          <w:iCs/>
          <w:color w:val="000000"/>
          <w:sz w:val="23"/>
          <w:szCs w:val="23"/>
        </w:rPr>
        <w:t xml:space="preserve"> – 2199 m2, kubatura – 26032 m3, kondygnacje – 4, częściowo podpiwniczony)</w:t>
      </w:r>
    </w:p>
    <w:p w14:paraId="05FE3B5C"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b) Budynek dydaktyczny „B”</w:t>
      </w:r>
    </w:p>
    <w:p w14:paraId="0537FD0F" w14:textId="77777777" w:rsidR="00225850" w:rsidRDefault="00225850" w:rsidP="00225850">
      <w:pPr>
        <w:spacing w:line="254" w:lineRule="auto"/>
        <w:ind w:left="567"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1584 m2, </w:t>
      </w:r>
      <w:proofErr w:type="spellStart"/>
      <w:r>
        <w:rPr>
          <w:iCs/>
          <w:color w:val="000000"/>
          <w:sz w:val="23"/>
          <w:szCs w:val="23"/>
        </w:rPr>
        <w:t>pow.zabudowy</w:t>
      </w:r>
      <w:proofErr w:type="spellEnd"/>
      <w:r>
        <w:rPr>
          <w:iCs/>
          <w:color w:val="000000"/>
          <w:sz w:val="23"/>
          <w:szCs w:val="23"/>
        </w:rPr>
        <w:t xml:space="preserve"> – 672 m2, kubatura – 3960 m3, kondygnacja – 3)</w:t>
      </w:r>
    </w:p>
    <w:p w14:paraId="4FF3EA9C"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c) Hala sportowa</w:t>
      </w:r>
    </w:p>
    <w:p w14:paraId="5B7C4B6C" w14:textId="77777777" w:rsidR="00225850" w:rsidRDefault="00225850" w:rsidP="00225850">
      <w:pPr>
        <w:spacing w:line="254" w:lineRule="auto"/>
        <w:ind w:left="567"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2016 m2, </w:t>
      </w:r>
      <w:proofErr w:type="spellStart"/>
      <w:r>
        <w:rPr>
          <w:iCs/>
          <w:color w:val="000000"/>
          <w:sz w:val="23"/>
          <w:szCs w:val="23"/>
        </w:rPr>
        <w:t>pow.zabudowy</w:t>
      </w:r>
      <w:proofErr w:type="spellEnd"/>
      <w:r>
        <w:rPr>
          <w:iCs/>
          <w:color w:val="000000"/>
          <w:sz w:val="23"/>
          <w:szCs w:val="23"/>
        </w:rPr>
        <w:t xml:space="preserve"> – 1672 m2, kubatura – 14000m3, kondygnacje – 2)</w:t>
      </w:r>
    </w:p>
    <w:p w14:paraId="4A664587"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 xml:space="preserve">d) Dom Asystenta </w:t>
      </w:r>
    </w:p>
    <w:p w14:paraId="508616F8" w14:textId="77777777" w:rsidR="00225850" w:rsidRDefault="00225850" w:rsidP="00225850">
      <w:pPr>
        <w:spacing w:line="254" w:lineRule="auto"/>
        <w:ind w:left="567"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290 m2, </w:t>
      </w:r>
      <w:proofErr w:type="spellStart"/>
      <w:r>
        <w:rPr>
          <w:iCs/>
          <w:color w:val="000000"/>
          <w:sz w:val="23"/>
          <w:szCs w:val="23"/>
        </w:rPr>
        <w:t>pow.zabudowy</w:t>
      </w:r>
      <w:proofErr w:type="spellEnd"/>
      <w:r>
        <w:rPr>
          <w:iCs/>
          <w:color w:val="000000"/>
          <w:sz w:val="23"/>
          <w:szCs w:val="23"/>
        </w:rPr>
        <w:t xml:space="preserve"> – 121m2, kubatura – 786 m3, kondygnacje – 2+ piwnice)</w:t>
      </w:r>
    </w:p>
    <w:p w14:paraId="432C1A82"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 xml:space="preserve">e) Dom Studenta </w:t>
      </w:r>
    </w:p>
    <w:p w14:paraId="0E01D515" w14:textId="77777777" w:rsidR="00225850" w:rsidRDefault="00225850" w:rsidP="00225850">
      <w:pPr>
        <w:spacing w:line="254" w:lineRule="auto"/>
        <w:ind w:left="567"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4707,7 m2, </w:t>
      </w:r>
      <w:proofErr w:type="spellStart"/>
      <w:r>
        <w:rPr>
          <w:iCs/>
          <w:color w:val="000000"/>
          <w:sz w:val="23"/>
          <w:szCs w:val="23"/>
        </w:rPr>
        <w:t>pow.zabudowy</w:t>
      </w:r>
      <w:proofErr w:type="spellEnd"/>
      <w:r>
        <w:rPr>
          <w:iCs/>
          <w:color w:val="000000"/>
          <w:sz w:val="23"/>
          <w:szCs w:val="23"/>
        </w:rPr>
        <w:t xml:space="preserve"> – 1227,3 m2, kubatura – 28510 m3, kondygnacje – 6 + piwnice)</w:t>
      </w:r>
    </w:p>
    <w:p w14:paraId="775830A9"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f) Centrum badawczo-Rozwojowe</w:t>
      </w:r>
    </w:p>
    <w:p w14:paraId="0D4FBFC7" w14:textId="77777777" w:rsidR="00225850" w:rsidRDefault="00225850" w:rsidP="00225850">
      <w:pPr>
        <w:spacing w:line="254" w:lineRule="auto"/>
        <w:ind w:left="567" w:right="159" w:hanging="10"/>
        <w:jc w:val="both"/>
        <w:rPr>
          <w:iCs/>
          <w:color w:val="000000"/>
          <w:sz w:val="23"/>
          <w:szCs w:val="23"/>
        </w:rPr>
      </w:pPr>
      <w:r>
        <w:rPr>
          <w:iCs/>
          <w:color w:val="000000"/>
          <w:sz w:val="23"/>
          <w:szCs w:val="23"/>
        </w:rPr>
        <w:lastRenderedPageBreak/>
        <w:t>(</w:t>
      </w:r>
      <w:proofErr w:type="spellStart"/>
      <w:r>
        <w:rPr>
          <w:iCs/>
          <w:color w:val="000000"/>
          <w:sz w:val="23"/>
          <w:szCs w:val="23"/>
        </w:rPr>
        <w:t>pow.użytkowa</w:t>
      </w:r>
      <w:proofErr w:type="spellEnd"/>
      <w:r>
        <w:rPr>
          <w:iCs/>
          <w:color w:val="000000"/>
          <w:sz w:val="23"/>
          <w:szCs w:val="23"/>
        </w:rPr>
        <w:t xml:space="preserve"> – 1135,5 m2, </w:t>
      </w:r>
      <w:proofErr w:type="spellStart"/>
      <w:r>
        <w:rPr>
          <w:iCs/>
          <w:color w:val="000000"/>
          <w:sz w:val="23"/>
          <w:szCs w:val="23"/>
        </w:rPr>
        <w:t>pow.zabudowy</w:t>
      </w:r>
      <w:proofErr w:type="spellEnd"/>
      <w:r>
        <w:rPr>
          <w:iCs/>
          <w:color w:val="000000"/>
          <w:sz w:val="23"/>
          <w:szCs w:val="23"/>
        </w:rPr>
        <w:t xml:space="preserve"> – 820 m2, kubatura – 6987 m3, kondygnacje – 2)</w:t>
      </w:r>
    </w:p>
    <w:p w14:paraId="477CFCD9"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g) Biblioteka</w:t>
      </w:r>
    </w:p>
    <w:p w14:paraId="20FCFC95" w14:textId="77777777" w:rsidR="00225850" w:rsidRDefault="00225850" w:rsidP="00225850">
      <w:pPr>
        <w:spacing w:line="254" w:lineRule="auto"/>
        <w:ind w:left="567"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2200,8 m2, </w:t>
      </w:r>
      <w:proofErr w:type="spellStart"/>
      <w:r>
        <w:rPr>
          <w:iCs/>
          <w:color w:val="000000"/>
          <w:sz w:val="23"/>
          <w:szCs w:val="23"/>
        </w:rPr>
        <w:t>pow.zabudowy</w:t>
      </w:r>
      <w:proofErr w:type="spellEnd"/>
      <w:r>
        <w:rPr>
          <w:iCs/>
          <w:color w:val="000000"/>
          <w:sz w:val="23"/>
          <w:szCs w:val="23"/>
        </w:rPr>
        <w:t xml:space="preserve"> – 826,6 m2, kubatura – 9327 m3, kondygnacje – 3)</w:t>
      </w:r>
    </w:p>
    <w:p w14:paraId="24729B40" w14:textId="77777777" w:rsidR="00225850" w:rsidRDefault="00225850" w:rsidP="00225850">
      <w:pPr>
        <w:spacing w:line="254" w:lineRule="auto"/>
        <w:ind w:left="370" w:right="159" w:hanging="10"/>
        <w:jc w:val="both"/>
        <w:rPr>
          <w:b/>
          <w:iCs/>
          <w:color w:val="000000"/>
          <w:sz w:val="23"/>
          <w:szCs w:val="23"/>
        </w:rPr>
      </w:pPr>
    </w:p>
    <w:p w14:paraId="5BBAA5CA" w14:textId="77777777" w:rsidR="00225850" w:rsidRDefault="00225850" w:rsidP="00225850">
      <w:pPr>
        <w:spacing w:line="254" w:lineRule="auto"/>
        <w:ind w:left="370" w:right="159" w:hanging="10"/>
        <w:jc w:val="both"/>
        <w:rPr>
          <w:b/>
          <w:iCs/>
          <w:color w:val="000000"/>
          <w:sz w:val="23"/>
          <w:szCs w:val="23"/>
        </w:rPr>
      </w:pPr>
      <w:r>
        <w:rPr>
          <w:b/>
          <w:iCs/>
          <w:color w:val="000000"/>
          <w:sz w:val="23"/>
          <w:szCs w:val="23"/>
        </w:rPr>
        <w:t>Obiekty przy ul. Raciborskiej 1</w:t>
      </w:r>
    </w:p>
    <w:p w14:paraId="2277116C"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a) Sala treningowa I</w:t>
      </w:r>
    </w:p>
    <w:p w14:paraId="4CE42A4F"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 xml:space="preserve">(pow. użytkowa – 800 m2, </w:t>
      </w:r>
      <w:proofErr w:type="spellStart"/>
      <w:r>
        <w:rPr>
          <w:iCs/>
          <w:color w:val="000000"/>
          <w:sz w:val="23"/>
          <w:szCs w:val="23"/>
        </w:rPr>
        <w:t>pow.zabudowy</w:t>
      </w:r>
      <w:proofErr w:type="spellEnd"/>
      <w:r>
        <w:rPr>
          <w:iCs/>
          <w:color w:val="000000"/>
          <w:sz w:val="23"/>
          <w:szCs w:val="23"/>
        </w:rPr>
        <w:t xml:space="preserve"> – 924 m2, kubatura – 6784 m3, kondygnacja – 1)</w:t>
      </w:r>
    </w:p>
    <w:p w14:paraId="6837FCE0"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 xml:space="preserve">b) Budynek dydaktyczny </w:t>
      </w:r>
    </w:p>
    <w:p w14:paraId="46ED17F5"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2536 m2, </w:t>
      </w:r>
      <w:proofErr w:type="spellStart"/>
      <w:r>
        <w:rPr>
          <w:iCs/>
          <w:color w:val="000000"/>
          <w:sz w:val="23"/>
          <w:szCs w:val="23"/>
        </w:rPr>
        <w:t>pow.zabudowy</w:t>
      </w:r>
      <w:proofErr w:type="spellEnd"/>
      <w:r>
        <w:rPr>
          <w:iCs/>
          <w:color w:val="000000"/>
          <w:sz w:val="23"/>
          <w:szCs w:val="23"/>
        </w:rPr>
        <w:t xml:space="preserve"> – 660 m2, kubatura – 14490 m3, kondygnacje – 3, piwnice)</w:t>
      </w:r>
    </w:p>
    <w:p w14:paraId="10BCF224"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c) Sala treningowa II</w:t>
      </w:r>
    </w:p>
    <w:p w14:paraId="3BA20447"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 xml:space="preserve"> (</w:t>
      </w:r>
      <w:proofErr w:type="spellStart"/>
      <w:r>
        <w:rPr>
          <w:iCs/>
          <w:color w:val="000000"/>
          <w:sz w:val="23"/>
          <w:szCs w:val="23"/>
        </w:rPr>
        <w:t>pow.użytkowa</w:t>
      </w:r>
      <w:proofErr w:type="spellEnd"/>
      <w:r>
        <w:rPr>
          <w:iCs/>
          <w:color w:val="000000"/>
          <w:sz w:val="23"/>
          <w:szCs w:val="23"/>
        </w:rPr>
        <w:t xml:space="preserve"> – 338 m2, </w:t>
      </w:r>
      <w:proofErr w:type="spellStart"/>
      <w:r>
        <w:rPr>
          <w:iCs/>
          <w:color w:val="000000"/>
          <w:sz w:val="23"/>
          <w:szCs w:val="23"/>
        </w:rPr>
        <w:t>pow.zabudowy</w:t>
      </w:r>
      <w:proofErr w:type="spellEnd"/>
      <w:r>
        <w:rPr>
          <w:iCs/>
          <w:color w:val="000000"/>
          <w:sz w:val="23"/>
          <w:szCs w:val="23"/>
        </w:rPr>
        <w:t xml:space="preserve"> – 387 m2, kubatura – 2200 m3, kondygnacja – 1, piwnice)</w:t>
      </w:r>
    </w:p>
    <w:p w14:paraId="518AF048"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d) Sala treningowa III (szermiercza) z zapleczem socjalnym</w:t>
      </w:r>
    </w:p>
    <w:p w14:paraId="5A30E7DA"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481,5 m2, zaplecza – 257,8 m2, </w:t>
      </w:r>
      <w:proofErr w:type="spellStart"/>
      <w:r>
        <w:rPr>
          <w:iCs/>
          <w:color w:val="000000"/>
          <w:sz w:val="23"/>
          <w:szCs w:val="23"/>
        </w:rPr>
        <w:t>pow.zabudowy</w:t>
      </w:r>
      <w:proofErr w:type="spellEnd"/>
      <w:r>
        <w:rPr>
          <w:iCs/>
          <w:color w:val="000000"/>
          <w:sz w:val="23"/>
          <w:szCs w:val="23"/>
        </w:rPr>
        <w:t xml:space="preserve"> – 870 m2, kubatura – 2407 m3, zaplecza – 773 m3, kondygnacja-1)</w:t>
      </w:r>
    </w:p>
    <w:p w14:paraId="213B6D0A"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e) Dom Asystenta</w:t>
      </w:r>
    </w:p>
    <w:p w14:paraId="7FD2E01C"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 xml:space="preserve">(pow. użytkowa – 225 m2, </w:t>
      </w:r>
      <w:proofErr w:type="spellStart"/>
      <w:r>
        <w:rPr>
          <w:iCs/>
          <w:color w:val="000000"/>
          <w:sz w:val="23"/>
          <w:szCs w:val="23"/>
        </w:rPr>
        <w:t>pow.zabudowy</w:t>
      </w:r>
      <w:proofErr w:type="spellEnd"/>
      <w:r>
        <w:rPr>
          <w:iCs/>
          <w:color w:val="000000"/>
          <w:sz w:val="23"/>
          <w:szCs w:val="23"/>
        </w:rPr>
        <w:t xml:space="preserve"> – 121 m2, kubatura – 1037 m3, kondygnacje – 2)</w:t>
      </w:r>
    </w:p>
    <w:p w14:paraId="57EC9D50"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f) Budynek  gospodarczy (Olimpijka)</w:t>
      </w:r>
    </w:p>
    <w:p w14:paraId="2B5BEBBE"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92 m2, </w:t>
      </w:r>
      <w:proofErr w:type="spellStart"/>
      <w:r>
        <w:rPr>
          <w:iCs/>
          <w:color w:val="000000"/>
          <w:sz w:val="23"/>
          <w:szCs w:val="23"/>
        </w:rPr>
        <w:t>pow.zabudowy</w:t>
      </w:r>
      <w:proofErr w:type="spellEnd"/>
      <w:r>
        <w:rPr>
          <w:iCs/>
          <w:color w:val="000000"/>
          <w:sz w:val="23"/>
          <w:szCs w:val="23"/>
        </w:rPr>
        <w:t xml:space="preserve"> – 107,5 m2, kubatura – 322 m3, kondygnacja – 1)</w:t>
      </w:r>
    </w:p>
    <w:p w14:paraId="006F9E29" w14:textId="77777777" w:rsidR="00225850" w:rsidRDefault="00225850" w:rsidP="00225850">
      <w:pPr>
        <w:spacing w:line="254" w:lineRule="auto"/>
        <w:ind w:left="370" w:right="159" w:hanging="10"/>
        <w:jc w:val="both"/>
        <w:rPr>
          <w:iCs/>
          <w:color w:val="000000"/>
          <w:sz w:val="23"/>
          <w:szCs w:val="23"/>
        </w:rPr>
      </w:pPr>
    </w:p>
    <w:p w14:paraId="55133EF8" w14:textId="77777777" w:rsidR="00225850" w:rsidRDefault="00225850" w:rsidP="00225850">
      <w:pPr>
        <w:spacing w:line="254" w:lineRule="auto"/>
        <w:ind w:left="370" w:right="159" w:hanging="10"/>
        <w:jc w:val="both"/>
        <w:rPr>
          <w:b/>
          <w:iCs/>
          <w:color w:val="000000"/>
          <w:sz w:val="23"/>
          <w:szCs w:val="23"/>
        </w:rPr>
      </w:pPr>
      <w:r>
        <w:rPr>
          <w:b/>
          <w:iCs/>
          <w:color w:val="000000"/>
          <w:sz w:val="23"/>
          <w:szCs w:val="23"/>
        </w:rPr>
        <w:t>Obiekty przy ul .Kościuszki 84</w:t>
      </w:r>
    </w:p>
    <w:p w14:paraId="5E639326"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a) Pawilon wielofunkcyjny</w:t>
      </w:r>
    </w:p>
    <w:p w14:paraId="2D11030E"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1084,4 m2, </w:t>
      </w:r>
      <w:proofErr w:type="spellStart"/>
      <w:r>
        <w:rPr>
          <w:iCs/>
          <w:color w:val="000000"/>
          <w:sz w:val="23"/>
          <w:szCs w:val="23"/>
        </w:rPr>
        <w:t>pow.zabudowy</w:t>
      </w:r>
      <w:proofErr w:type="spellEnd"/>
      <w:r>
        <w:rPr>
          <w:iCs/>
          <w:color w:val="000000"/>
          <w:sz w:val="23"/>
          <w:szCs w:val="23"/>
        </w:rPr>
        <w:t xml:space="preserve"> – 780 m2, kubatura – 4351 m3, kondygnacje – 2)</w:t>
      </w:r>
    </w:p>
    <w:p w14:paraId="00AEF94C"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b) Zakole Astrów</w:t>
      </w:r>
    </w:p>
    <w:p w14:paraId="539E777B"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52 m2, </w:t>
      </w:r>
      <w:proofErr w:type="spellStart"/>
      <w:r>
        <w:rPr>
          <w:iCs/>
          <w:color w:val="000000"/>
          <w:sz w:val="23"/>
          <w:szCs w:val="23"/>
        </w:rPr>
        <w:t>pow.zabudowy</w:t>
      </w:r>
      <w:proofErr w:type="spellEnd"/>
      <w:r>
        <w:rPr>
          <w:iCs/>
          <w:color w:val="000000"/>
          <w:sz w:val="23"/>
          <w:szCs w:val="23"/>
        </w:rPr>
        <w:t xml:space="preserve"> – 69 m2, kubatura – 255,3 m3, kondygnacja – 1)</w:t>
      </w:r>
    </w:p>
    <w:p w14:paraId="015A7D3C"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c) Zakole Fiołków</w:t>
      </w:r>
    </w:p>
    <w:p w14:paraId="078313AF"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201,4 m2, </w:t>
      </w:r>
      <w:proofErr w:type="spellStart"/>
      <w:r>
        <w:rPr>
          <w:iCs/>
          <w:color w:val="000000"/>
          <w:sz w:val="23"/>
          <w:szCs w:val="23"/>
        </w:rPr>
        <w:t>pow.zabudowy</w:t>
      </w:r>
      <w:proofErr w:type="spellEnd"/>
      <w:r>
        <w:rPr>
          <w:iCs/>
          <w:color w:val="000000"/>
          <w:sz w:val="23"/>
          <w:szCs w:val="23"/>
        </w:rPr>
        <w:t xml:space="preserve"> – 354,4 m2, kubatura – 1120,2 m3, kondygnacja – 1)</w:t>
      </w:r>
    </w:p>
    <w:p w14:paraId="4A96CC7C"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d) Zakole Kościuszki</w:t>
      </w:r>
    </w:p>
    <w:p w14:paraId="162F80F6"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w:t>
      </w:r>
      <w:proofErr w:type="spellStart"/>
      <w:r>
        <w:rPr>
          <w:iCs/>
          <w:color w:val="000000"/>
          <w:sz w:val="23"/>
          <w:szCs w:val="23"/>
        </w:rPr>
        <w:t>pow.użytkowa</w:t>
      </w:r>
      <w:proofErr w:type="spellEnd"/>
      <w:r>
        <w:rPr>
          <w:iCs/>
          <w:color w:val="000000"/>
          <w:sz w:val="23"/>
          <w:szCs w:val="23"/>
        </w:rPr>
        <w:t xml:space="preserve"> – 108,4 m2, </w:t>
      </w:r>
      <w:proofErr w:type="spellStart"/>
      <w:r>
        <w:rPr>
          <w:iCs/>
          <w:color w:val="000000"/>
          <w:sz w:val="23"/>
          <w:szCs w:val="23"/>
        </w:rPr>
        <w:t>pow.zabudowy</w:t>
      </w:r>
      <w:proofErr w:type="spellEnd"/>
      <w:r>
        <w:rPr>
          <w:iCs/>
          <w:color w:val="000000"/>
          <w:sz w:val="23"/>
          <w:szCs w:val="23"/>
        </w:rPr>
        <w:t xml:space="preserve"> – 140,7 m2, kubatura – 482 m3)</w:t>
      </w:r>
    </w:p>
    <w:p w14:paraId="37731950" w14:textId="77777777" w:rsidR="00225850" w:rsidRDefault="00225850" w:rsidP="00225850">
      <w:pPr>
        <w:spacing w:line="254" w:lineRule="auto"/>
        <w:ind w:left="370" w:right="159" w:hanging="10"/>
        <w:jc w:val="both"/>
        <w:rPr>
          <w:iCs/>
          <w:color w:val="000000"/>
          <w:sz w:val="23"/>
          <w:szCs w:val="23"/>
        </w:rPr>
      </w:pPr>
    </w:p>
    <w:p w14:paraId="559ED187" w14:textId="77777777" w:rsidR="00225850" w:rsidRDefault="00225850" w:rsidP="00225850">
      <w:pPr>
        <w:spacing w:line="254" w:lineRule="auto"/>
        <w:ind w:left="370" w:right="159" w:hanging="10"/>
        <w:jc w:val="both"/>
        <w:rPr>
          <w:iCs/>
          <w:color w:val="000000"/>
          <w:sz w:val="23"/>
          <w:szCs w:val="23"/>
        </w:rPr>
      </w:pPr>
      <w:r>
        <w:rPr>
          <w:iCs/>
          <w:color w:val="000000"/>
          <w:sz w:val="23"/>
          <w:szCs w:val="23"/>
        </w:rPr>
        <w:t>Zakres usługi:</w:t>
      </w:r>
    </w:p>
    <w:p w14:paraId="48D8FC1D" w14:textId="603C7A85" w:rsidR="00225850" w:rsidRDefault="00225850" w:rsidP="00225850">
      <w:pPr>
        <w:spacing w:line="254" w:lineRule="auto"/>
        <w:ind w:left="709" w:right="159" w:hanging="349"/>
        <w:jc w:val="both"/>
        <w:rPr>
          <w:iCs/>
          <w:color w:val="000000"/>
          <w:sz w:val="23"/>
          <w:szCs w:val="23"/>
        </w:rPr>
      </w:pPr>
      <w:r>
        <w:rPr>
          <w:iCs/>
          <w:color w:val="000000"/>
          <w:sz w:val="23"/>
          <w:szCs w:val="23"/>
        </w:rPr>
        <w:t>a)</w:t>
      </w:r>
      <w:r>
        <w:rPr>
          <w:iCs/>
          <w:color w:val="000000"/>
          <w:sz w:val="23"/>
          <w:szCs w:val="23"/>
        </w:rPr>
        <w:tab/>
        <w:t>Przegląd należy wykonać zgodnie z warunkami ustawy z dn.07.07.1994r. Prawo budowlane (</w:t>
      </w:r>
      <w:r w:rsidR="00AD4AC5" w:rsidRPr="00813953">
        <w:t xml:space="preserve">tekst ujednolicony Dz. U. </w:t>
      </w:r>
      <w:r w:rsidR="00AD4AC5">
        <w:t>2023 r. poz. 682 ze zm.</w:t>
      </w:r>
      <w:r>
        <w:rPr>
          <w:iCs/>
          <w:color w:val="000000"/>
          <w:sz w:val="23"/>
          <w:szCs w:val="23"/>
        </w:rPr>
        <w:t>), z zachowaniem należytej staranności, zasad bezpieczeństwa, dobrej jakości i zasad wiedzy technicznej</w:t>
      </w:r>
    </w:p>
    <w:p w14:paraId="474CB6BB" w14:textId="77777777" w:rsidR="00225850" w:rsidRDefault="00225850" w:rsidP="00225850">
      <w:pPr>
        <w:spacing w:line="254" w:lineRule="auto"/>
        <w:ind w:left="709" w:right="159" w:hanging="349"/>
        <w:jc w:val="both"/>
        <w:rPr>
          <w:iCs/>
          <w:color w:val="000000"/>
          <w:sz w:val="23"/>
          <w:szCs w:val="23"/>
        </w:rPr>
      </w:pPr>
      <w:r>
        <w:rPr>
          <w:iCs/>
          <w:color w:val="000000"/>
          <w:sz w:val="23"/>
          <w:szCs w:val="23"/>
        </w:rPr>
        <w:t>b)</w:t>
      </w:r>
      <w:r>
        <w:rPr>
          <w:iCs/>
          <w:color w:val="000000"/>
          <w:sz w:val="23"/>
          <w:szCs w:val="23"/>
        </w:rPr>
        <w:tab/>
        <w:t>Wykonawca  przeprowadzający kontrolę okresową obiektu budowlanego powinien przed jej rozpoczęciem zapoznać się z protokołami z poprzedniej kontroli</w:t>
      </w:r>
    </w:p>
    <w:p w14:paraId="650B07BC" w14:textId="77777777" w:rsidR="00225850" w:rsidRDefault="00225850" w:rsidP="00225850">
      <w:pPr>
        <w:spacing w:line="254" w:lineRule="auto"/>
        <w:ind w:left="709" w:right="159" w:hanging="349"/>
        <w:jc w:val="both"/>
        <w:rPr>
          <w:iCs/>
          <w:color w:val="000000"/>
          <w:sz w:val="23"/>
          <w:szCs w:val="23"/>
        </w:rPr>
      </w:pPr>
      <w:r>
        <w:rPr>
          <w:iCs/>
          <w:color w:val="000000"/>
          <w:sz w:val="23"/>
          <w:szCs w:val="23"/>
        </w:rPr>
        <w:t>c)</w:t>
      </w:r>
      <w:r>
        <w:rPr>
          <w:iCs/>
          <w:color w:val="000000"/>
          <w:sz w:val="23"/>
          <w:szCs w:val="23"/>
        </w:rPr>
        <w:tab/>
        <w:t>Wykonawca dokonuje sprawdzenia stanu technicznego, stanu sprawności technicznej i wartości użytkowej elementów budynku i instalacji narażonych na szkodliwe wpływy atmosferyczne i niszczące działania  występujące podczas użytkowania obiektu</w:t>
      </w:r>
    </w:p>
    <w:p w14:paraId="7334B566" w14:textId="77777777" w:rsidR="00225850" w:rsidRDefault="00225850" w:rsidP="00225850">
      <w:pPr>
        <w:spacing w:line="254" w:lineRule="auto"/>
        <w:ind w:left="709" w:right="159" w:hanging="349"/>
        <w:jc w:val="both"/>
        <w:rPr>
          <w:iCs/>
          <w:color w:val="000000"/>
          <w:sz w:val="23"/>
          <w:szCs w:val="23"/>
        </w:rPr>
      </w:pPr>
      <w:r>
        <w:rPr>
          <w:iCs/>
          <w:color w:val="000000"/>
          <w:sz w:val="23"/>
          <w:szCs w:val="23"/>
        </w:rPr>
        <w:t>d)</w:t>
      </w:r>
      <w:r>
        <w:rPr>
          <w:iCs/>
          <w:color w:val="000000"/>
          <w:sz w:val="23"/>
          <w:szCs w:val="23"/>
        </w:rPr>
        <w:tab/>
        <w:t>Po zakończeniu usługi Wykonawca przekaże Zamawiającemu protokoły przeglądów, które powinny zawierać ocenę stanu technicznego terenu nieruchomości i obiektu, określenie stopnia zużycia i uszkodzeń wszystkich elementów budynku, ustalenie  stopnia pilności koniecznych do wykonania prac wraz z podaniem sposobu zabezpieczenia i dostosowania obiektu i terenu do dalszej eksploatacji</w:t>
      </w:r>
    </w:p>
    <w:p w14:paraId="481FFECB" w14:textId="77777777" w:rsidR="00225850" w:rsidRDefault="00225850" w:rsidP="00225850">
      <w:pPr>
        <w:spacing w:line="254" w:lineRule="auto"/>
        <w:ind w:left="709" w:right="159" w:hanging="349"/>
        <w:jc w:val="both"/>
        <w:rPr>
          <w:iCs/>
          <w:color w:val="000000"/>
          <w:sz w:val="23"/>
          <w:szCs w:val="23"/>
        </w:rPr>
      </w:pPr>
      <w:r>
        <w:rPr>
          <w:iCs/>
          <w:color w:val="000000"/>
          <w:sz w:val="23"/>
          <w:szCs w:val="23"/>
        </w:rPr>
        <w:t>e)</w:t>
      </w:r>
      <w:r>
        <w:rPr>
          <w:iCs/>
          <w:color w:val="000000"/>
          <w:sz w:val="23"/>
          <w:szCs w:val="23"/>
        </w:rPr>
        <w:tab/>
        <w:t>Wykonawca przeprowadzający kontrolę zobowiązany jest do powiadomienia Powiatowego Inspektora nadzoru Budowlanego o przeprowadzonej kontroli budynku wielkopowierzchniowego.</w:t>
      </w:r>
    </w:p>
    <w:p w14:paraId="0E7E8B97" w14:textId="77777777" w:rsidR="00225850" w:rsidRDefault="00225850" w:rsidP="00225850">
      <w:pPr>
        <w:spacing w:line="254" w:lineRule="auto"/>
        <w:ind w:left="370" w:right="159" w:firstLine="623"/>
        <w:jc w:val="both"/>
        <w:rPr>
          <w:iCs/>
          <w:color w:val="000000"/>
          <w:sz w:val="23"/>
          <w:szCs w:val="23"/>
        </w:rPr>
      </w:pPr>
    </w:p>
    <w:p w14:paraId="27BDCB2A" w14:textId="77777777" w:rsidR="00225850" w:rsidRDefault="00225850" w:rsidP="00225850">
      <w:pPr>
        <w:spacing w:line="254" w:lineRule="auto"/>
        <w:ind w:left="370" w:right="159" w:firstLine="623"/>
        <w:jc w:val="both"/>
        <w:rPr>
          <w:iCs/>
          <w:color w:val="000000"/>
          <w:sz w:val="23"/>
          <w:szCs w:val="23"/>
        </w:rPr>
      </w:pPr>
      <w:r>
        <w:rPr>
          <w:iCs/>
          <w:color w:val="000000"/>
          <w:sz w:val="23"/>
          <w:szCs w:val="23"/>
        </w:rPr>
        <w:lastRenderedPageBreak/>
        <w:t>Kontrole powinny być dokonywane przez osoby posiadające stosowne uprawnienia do wykonania zamówienia oraz spełniać następujące warunki:</w:t>
      </w:r>
    </w:p>
    <w:p w14:paraId="3727E3A6" w14:textId="77777777" w:rsidR="00225850" w:rsidRDefault="00225850" w:rsidP="00225850">
      <w:pPr>
        <w:spacing w:line="254" w:lineRule="auto"/>
        <w:ind w:left="709" w:right="159" w:hanging="349"/>
        <w:jc w:val="both"/>
        <w:rPr>
          <w:iCs/>
          <w:color w:val="000000"/>
          <w:sz w:val="23"/>
          <w:szCs w:val="23"/>
        </w:rPr>
      </w:pPr>
      <w:r>
        <w:rPr>
          <w:iCs/>
          <w:color w:val="000000"/>
          <w:sz w:val="23"/>
          <w:szCs w:val="23"/>
        </w:rPr>
        <w:t>a)</w:t>
      </w:r>
      <w:r>
        <w:rPr>
          <w:iCs/>
          <w:color w:val="000000"/>
          <w:sz w:val="23"/>
          <w:szCs w:val="23"/>
        </w:rPr>
        <w:tab/>
        <w:t xml:space="preserve"> posiadają uprawnienia do wykonywania określonej działalności lub czynności, jeżeli ustawy nakładają obowiązek posiadania takich uprawnień</w:t>
      </w:r>
    </w:p>
    <w:p w14:paraId="10552588" w14:textId="77777777" w:rsidR="00225850" w:rsidRDefault="00225850" w:rsidP="00225850">
      <w:pPr>
        <w:spacing w:line="254" w:lineRule="auto"/>
        <w:ind w:left="709" w:right="159" w:hanging="349"/>
        <w:jc w:val="both"/>
        <w:rPr>
          <w:iCs/>
          <w:color w:val="000000"/>
          <w:sz w:val="23"/>
          <w:szCs w:val="23"/>
        </w:rPr>
      </w:pPr>
      <w:r>
        <w:rPr>
          <w:iCs/>
          <w:color w:val="000000"/>
          <w:sz w:val="23"/>
          <w:szCs w:val="23"/>
        </w:rPr>
        <w:t>b)</w:t>
      </w:r>
      <w:r>
        <w:rPr>
          <w:iCs/>
          <w:color w:val="000000"/>
          <w:sz w:val="23"/>
          <w:szCs w:val="23"/>
        </w:rPr>
        <w:tab/>
        <w:t>posiadają niezbędną wiedzę i doświadczenie oraz dysponują osobami zdolnymi do wykonania zamówienia</w:t>
      </w:r>
    </w:p>
    <w:p w14:paraId="2D8D9E29" w14:textId="77777777" w:rsidR="00225850" w:rsidRDefault="00225850" w:rsidP="00225850">
      <w:pPr>
        <w:spacing w:line="254" w:lineRule="auto"/>
        <w:ind w:left="709" w:right="159" w:hanging="349"/>
        <w:jc w:val="both"/>
        <w:rPr>
          <w:iCs/>
          <w:color w:val="000000"/>
          <w:sz w:val="23"/>
          <w:szCs w:val="23"/>
        </w:rPr>
      </w:pPr>
      <w:r>
        <w:rPr>
          <w:iCs/>
          <w:color w:val="000000"/>
          <w:sz w:val="23"/>
          <w:szCs w:val="23"/>
        </w:rPr>
        <w:t>c)</w:t>
      </w:r>
      <w:r>
        <w:rPr>
          <w:iCs/>
          <w:color w:val="000000"/>
          <w:sz w:val="23"/>
          <w:szCs w:val="23"/>
        </w:rPr>
        <w:tab/>
        <w:t>posiadają uprawnienia w specjalności konstrukcyjno-budowlanej</w:t>
      </w:r>
    </w:p>
    <w:p w14:paraId="2CF956E0" w14:textId="77777777" w:rsidR="00225850" w:rsidRPr="00A94EA6" w:rsidRDefault="00225850" w:rsidP="00225850">
      <w:pPr>
        <w:jc w:val="both"/>
      </w:pPr>
    </w:p>
    <w:p w14:paraId="4E334CCD" w14:textId="77777777" w:rsidR="000E0FB2" w:rsidRPr="00813953" w:rsidRDefault="000E0FB2" w:rsidP="000E0FB2">
      <w:pPr>
        <w:spacing w:line="276" w:lineRule="auto"/>
      </w:pPr>
    </w:p>
    <w:sectPr w:rsidR="000E0FB2" w:rsidRPr="00813953" w:rsidSect="00093184">
      <w:pgSz w:w="11906" w:h="16838"/>
      <w:pgMar w:top="1134" w:right="1418" w:bottom="85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78FC" w16cex:dateUtc="2022-05-06T08:37:00Z"/>
  <w16cex:commentExtensible w16cex:durableId="261F7947" w16cex:dateUtc="2022-05-06T08:39:00Z"/>
  <w16cex:commentExtensible w16cex:durableId="261F7A37" w16cex:dateUtc="2022-05-06T08:43:00Z"/>
  <w16cex:commentExtensible w16cex:durableId="261F7A6C" w16cex:dateUtc="2022-05-06T08:43:00Z"/>
  <w16cex:commentExtensible w16cex:durableId="261F7B59" w16cex:dateUtc="2022-05-06T08:47:00Z"/>
  <w16cex:commentExtensible w16cex:durableId="261F7E05" w16cex:dateUtc="2022-05-06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44CB3" w16cid:durableId="261F78FC"/>
  <w16cid:commentId w16cid:paraId="2EEE876B" w16cid:durableId="261F7947"/>
  <w16cid:commentId w16cid:paraId="1E6C25A8" w16cid:durableId="261F7A37"/>
  <w16cid:commentId w16cid:paraId="5007D06E" w16cid:durableId="261F7A6C"/>
  <w16cid:commentId w16cid:paraId="5A21D7C6" w16cid:durableId="261F7B59"/>
  <w16cid:commentId w16cid:paraId="5FCB8608" w16cid:durableId="261F7E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TE1241588t00">
    <w:altName w:val="Times New Roman"/>
    <w:charset w:val="EE"/>
    <w:family w:val="auto"/>
    <w:pitch w:val="default"/>
  </w:font>
  <w:font w:name="TTE1248F30t00">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F2E9E7E"/>
    <w:name w:val="WW8Num4"/>
    <w:lvl w:ilvl="0">
      <w:start w:val="1"/>
      <w:numFmt w:val="lowerLetter"/>
      <w:lvlText w:val="%1)"/>
      <w:lvlJc w:val="left"/>
      <w:pPr>
        <w:tabs>
          <w:tab w:val="num" w:pos="0"/>
        </w:tabs>
        <w:ind w:left="0" w:firstLine="0"/>
      </w:pPr>
      <w:rPr>
        <w:rFonts w:ascii="Times New Roman" w:eastAsia="Times New Roman" w:hAnsi="Times New Roman" w:cs="Times New Roman"/>
        <w:b w:val="0"/>
        <w:bCs w:val="0"/>
        <w:sz w:val="24"/>
        <w:szCs w:val="24"/>
      </w:rPr>
    </w:lvl>
    <w:lvl w:ilvl="1">
      <w:start w:val="1"/>
      <w:numFmt w:val="none"/>
      <w:suff w:val="nothing"/>
      <w:lvlText w:val=""/>
      <w:lvlJc w:val="left"/>
      <w:pPr>
        <w:tabs>
          <w:tab w:val="num" w:pos="0"/>
        </w:tabs>
        <w:ind w:left="0" w:firstLine="0"/>
      </w:pPr>
      <w:rPr>
        <w:rFonts w:ascii="Arial" w:hAnsi="Arial" w:cs="Arial"/>
        <w:b w:val="0"/>
        <w:i w:val="0"/>
        <w:sz w:val="18"/>
        <w:szCs w:val="18"/>
      </w:rPr>
    </w:lvl>
    <w:lvl w:ilvl="2">
      <w:start w:val="1"/>
      <w:numFmt w:val="none"/>
      <w:suff w:val="nothing"/>
      <w:lvlText w:val=""/>
      <w:lvlJc w:val="left"/>
      <w:pPr>
        <w:tabs>
          <w:tab w:val="num" w:pos="0"/>
        </w:tabs>
        <w:ind w:left="0" w:firstLine="0"/>
      </w:pPr>
      <w:rPr>
        <w:rFonts w:ascii="Symbol" w:hAnsi="Symbol" w:cs="Symbo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5CA427F"/>
    <w:multiLevelType w:val="hybridMultilevel"/>
    <w:tmpl w:val="6D3295EA"/>
    <w:lvl w:ilvl="0" w:tplc="35E02A2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675EE"/>
    <w:multiLevelType w:val="hybridMultilevel"/>
    <w:tmpl w:val="CA52471A"/>
    <w:lvl w:ilvl="0" w:tplc="04150011">
      <w:start w:val="1"/>
      <w:numFmt w:val="decimal"/>
      <w:lvlText w:val="%1)"/>
      <w:lvlJc w:val="left"/>
      <w:pPr>
        <w:ind w:left="720" w:hanging="360"/>
      </w:pPr>
    </w:lvl>
    <w:lvl w:ilvl="1" w:tplc="37E253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11D5D"/>
    <w:multiLevelType w:val="hybridMultilevel"/>
    <w:tmpl w:val="7414BE62"/>
    <w:lvl w:ilvl="0" w:tplc="04150017">
      <w:start w:val="1"/>
      <w:numFmt w:val="lowerLetter"/>
      <w:lvlText w:val="%1)"/>
      <w:lvlJc w:val="left"/>
      <w:pPr>
        <w:ind w:left="720" w:hanging="360"/>
      </w:pPr>
    </w:lvl>
    <w:lvl w:ilvl="1" w:tplc="37E253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2A46C7"/>
    <w:multiLevelType w:val="hybridMultilevel"/>
    <w:tmpl w:val="1DC08E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157133"/>
    <w:multiLevelType w:val="multilevel"/>
    <w:tmpl w:val="D5409818"/>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1C0248"/>
    <w:multiLevelType w:val="hybridMultilevel"/>
    <w:tmpl w:val="465CCBF2"/>
    <w:lvl w:ilvl="0" w:tplc="C6485734">
      <w:start w:val="1"/>
      <w:numFmt w:val="decimal"/>
      <w:lvlText w:val="%1."/>
      <w:lvlJc w:val="left"/>
      <w:pPr>
        <w:ind w:left="789" w:hanging="360"/>
      </w:pPr>
      <w:rPr>
        <w:rFonts w:hint="default"/>
        <w:sz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0" w15:restartNumberingAfterBreak="0">
    <w:nsid w:val="2F7F4FE4"/>
    <w:multiLevelType w:val="hybridMultilevel"/>
    <w:tmpl w:val="5AAE51F8"/>
    <w:lvl w:ilvl="0" w:tplc="04150017">
      <w:start w:val="1"/>
      <w:numFmt w:val="lowerLetter"/>
      <w:lvlText w:val="%1)"/>
      <w:lvlJc w:val="left"/>
      <w:pPr>
        <w:tabs>
          <w:tab w:val="num" w:pos="851"/>
        </w:tabs>
        <w:ind w:left="851" w:hanging="360"/>
      </w:pPr>
      <w:rPr>
        <w:rFonts w:hint="default"/>
      </w:rPr>
    </w:lvl>
    <w:lvl w:ilvl="1" w:tplc="274845D2">
      <w:start w:val="1"/>
      <w:numFmt w:val="decimal"/>
      <w:lvlText w:val="%2."/>
      <w:lvlJc w:val="left"/>
      <w:pPr>
        <w:tabs>
          <w:tab w:val="num" w:pos="1571"/>
        </w:tabs>
        <w:ind w:left="1571" w:hanging="360"/>
      </w:pPr>
      <w:rPr>
        <w:rFonts w:hint="default"/>
      </w:r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11" w15:restartNumberingAfterBreak="0">
    <w:nsid w:val="30D47623"/>
    <w:multiLevelType w:val="hybridMultilevel"/>
    <w:tmpl w:val="2E583D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871979"/>
    <w:multiLevelType w:val="hybridMultilevel"/>
    <w:tmpl w:val="7E0872BE"/>
    <w:lvl w:ilvl="0" w:tplc="04150017">
      <w:start w:val="1"/>
      <w:numFmt w:val="lowerLetter"/>
      <w:lvlText w:val="%1)"/>
      <w:lvlJc w:val="left"/>
      <w:pPr>
        <w:tabs>
          <w:tab w:val="num" w:pos="742"/>
        </w:tabs>
        <w:ind w:left="742" w:hanging="360"/>
      </w:pPr>
      <w:rPr>
        <w:rFonts w:hint="default"/>
      </w:rPr>
    </w:lvl>
    <w:lvl w:ilvl="1" w:tplc="04150019" w:tentative="1">
      <w:start w:val="1"/>
      <w:numFmt w:val="lowerLetter"/>
      <w:lvlText w:val="%2."/>
      <w:lvlJc w:val="left"/>
      <w:pPr>
        <w:tabs>
          <w:tab w:val="num" w:pos="1462"/>
        </w:tabs>
        <w:ind w:left="1462" w:hanging="360"/>
      </w:pPr>
    </w:lvl>
    <w:lvl w:ilvl="2" w:tplc="0415001B" w:tentative="1">
      <w:start w:val="1"/>
      <w:numFmt w:val="lowerRoman"/>
      <w:lvlText w:val="%3."/>
      <w:lvlJc w:val="right"/>
      <w:pPr>
        <w:tabs>
          <w:tab w:val="num" w:pos="2182"/>
        </w:tabs>
        <w:ind w:left="2182" w:hanging="180"/>
      </w:pPr>
    </w:lvl>
    <w:lvl w:ilvl="3" w:tplc="0415000F" w:tentative="1">
      <w:start w:val="1"/>
      <w:numFmt w:val="decimal"/>
      <w:lvlText w:val="%4."/>
      <w:lvlJc w:val="left"/>
      <w:pPr>
        <w:tabs>
          <w:tab w:val="num" w:pos="2902"/>
        </w:tabs>
        <w:ind w:left="2902" w:hanging="360"/>
      </w:pPr>
    </w:lvl>
    <w:lvl w:ilvl="4" w:tplc="04150019" w:tentative="1">
      <w:start w:val="1"/>
      <w:numFmt w:val="lowerLetter"/>
      <w:lvlText w:val="%5."/>
      <w:lvlJc w:val="left"/>
      <w:pPr>
        <w:tabs>
          <w:tab w:val="num" w:pos="3622"/>
        </w:tabs>
        <w:ind w:left="3622" w:hanging="360"/>
      </w:pPr>
    </w:lvl>
    <w:lvl w:ilvl="5" w:tplc="0415001B" w:tentative="1">
      <w:start w:val="1"/>
      <w:numFmt w:val="lowerRoman"/>
      <w:lvlText w:val="%6."/>
      <w:lvlJc w:val="right"/>
      <w:pPr>
        <w:tabs>
          <w:tab w:val="num" w:pos="4342"/>
        </w:tabs>
        <w:ind w:left="4342" w:hanging="180"/>
      </w:pPr>
    </w:lvl>
    <w:lvl w:ilvl="6" w:tplc="0415000F" w:tentative="1">
      <w:start w:val="1"/>
      <w:numFmt w:val="decimal"/>
      <w:lvlText w:val="%7."/>
      <w:lvlJc w:val="left"/>
      <w:pPr>
        <w:tabs>
          <w:tab w:val="num" w:pos="5062"/>
        </w:tabs>
        <w:ind w:left="5062" w:hanging="360"/>
      </w:pPr>
    </w:lvl>
    <w:lvl w:ilvl="7" w:tplc="04150019" w:tentative="1">
      <w:start w:val="1"/>
      <w:numFmt w:val="lowerLetter"/>
      <w:lvlText w:val="%8."/>
      <w:lvlJc w:val="left"/>
      <w:pPr>
        <w:tabs>
          <w:tab w:val="num" w:pos="5782"/>
        </w:tabs>
        <w:ind w:left="5782" w:hanging="360"/>
      </w:pPr>
    </w:lvl>
    <w:lvl w:ilvl="8" w:tplc="0415001B" w:tentative="1">
      <w:start w:val="1"/>
      <w:numFmt w:val="lowerRoman"/>
      <w:lvlText w:val="%9."/>
      <w:lvlJc w:val="right"/>
      <w:pPr>
        <w:tabs>
          <w:tab w:val="num" w:pos="6502"/>
        </w:tabs>
        <w:ind w:left="6502" w:hanging="180"/>
      </w:pPr>
    </w:lvl>
  </w:abstractNum>
  <w:abstractNum w:abstractNumId="13" w15:restartNumberingAfterBreak="0">
    <w:nsid w:val="35164097"/>
    <w:multiLevelType w:val="hybridMultilevel"/>
    <w:tmpl w:val="28688312"/>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15:restartNumberingAfterBreak="0">
    <w:nsid w:val="3B4D40B3"/>
    <w:multiLevelType w:val="hybridMultilevel"/>
    <w:tmpl w:val="C9A2FA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FD0D84"/>
    <w:multiLevelType w:val="hybridMultilevel"/>
    <w:tmpl w:val="91DABC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D27ED3"/>
    <w:multiLevelType w:val="hybridMultilevel"/>
    <w:tmpl w:val="72E2C2E8"/>
    <w:lvl w:ilvl="0" w:tplc="6EDEAAF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49ED4CCA"/>
    <w:multiLevelType w:val="hybridMultilevel"/>
    <w:tmpl w:val="66C86D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BC5F45"/>
    <w:multiLevelType w:val="hybridMultilevel"/>
    <w:tmpl w:val="3850DB8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023DE6"/>
    <w:multiLevelType w:val="hybridMultilevel"/>
    <w:tmpl w:val="BBA8A14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EE0A4F"/>
    <w:multiLevelType w:val="hybridMultilevel"/>
    <w:tmpl w:val="E9DE69E2"/>
    <w:lvl w:ilvl="0" w:tplc="8A66D16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E951C3"/>
    <w:multiLevelType w:val="hybridMultilevel"/>
    <w:tmpl w:val="B5982ACC"/>
    <w:lvl w:ilvl="0" w:tplc="28E8BB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825A2"/>
    <w:multiLevelType w:val="hybridMultilevel"/>
    <w:tmpl w:val="FD52F214"/>
    <w:lvl w:ilvl="0" w:tplc="615C9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8178D6"/>
    <w:multiLevelType w:val="hybridMultilevel"/>
    <w:tmpl w:val="F4F880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52242E8"/>
    <w:multiLevelType w:val="hybridMultilevel"/>
    <w:tmpl w:val="5B2AD83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5E033E0"/>
    <w:multiLevelType w:val="hybridMultilevel"/>
    <w:tmpl w:val="85F4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6F3A51"/>
    <w:multiLevelType w:val="hybridMultilevel"/>
    <w:tmpl w:val="D46CBF0E"/>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15:restartNumberingAfterBreak="0">
    <w:nsid w:val="5B517EA2"/>
    <w:multiLevelType w:val="hybridMultilevel"/>
    <w:tmpl w:val="FC063702"/>
    <w:lvl w:ilvl="0" w:tplc="2CEE07A4">
      <w:start w:val="3"/>
      <w:numFmt w:val="decimal"/>
      <w:lvlText w:val="%1."/>
      <w:lvlJc w:val="left"/>
      <w:pPr>
        <w:ind w:left="360" w:hanging="360"/>
      </w:pPr>
      <w:rPr>
        <w:rFonts w:hint="default"/>
        <w:b w:val="0"/>
        <w:i w:val="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A465D4B"/>
    <w:multiLevelType w:val="hybridMultilevel"/>
    <w:tmpl w:val="E7568682"/>
    <w:lvl w:ilvl="0" w:tplc="92EE5586">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67C3C51"/>
    <w:multiLevelType w:val="hybridMultilevel"/>
    <w:tmpl w:val="6DC0CF7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E972C5"/>
    <w:multiLevelType w:val="hybridMultilevel"/>
    <w:tmpl w:val="6C3A458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761430"/>
    <w:multiLevelType w:val="hybridMultilevel"/>
    <w:tmpl w:val="F0CA04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24"/>
  </w:num>
  <w:num w:numId="4">
    <w:abstractNumId w:val="10"/>
  </w:num>
  <w:num w:numId="5">
    <w:abstractNumId w:val="18"/>
  </w:num>
  <w:num w:numId="6">
    <w:abstractNumId w:val="5"/>
  </w:num>
  <w:num w:numId="7">
    <w:abstractNumId w:val="8"/>
  </w:num>
  <w:num w:numId="8">
    <w:abstractNumId w:val="11"/>
  </w:num>
  <w:num w:numId="9">
    <w:abstractNumId w:val="31"/>
  </w:num>
  <w:num w:numId="10">
    <w:abstractNumId w:val="3"/>
  </w:num>
  <w:num w:numId="11">
    <w:abstractNumId w:val="4"/>
  </w:num>
  <w:num w:numId="12">
    <w:abstractNumId w:val="30"/>
  </w:num>
  <w:num w:numId="13">
    <w:abstractNumId w:val="15"/>
  </w:num>
  <w:num w:numId="14">
    <w:abstractNumId w:val="6"/>
  </w:num>
  <w:num w:numId="15">
    <w:abstractNumId w:val="21"/>
  </w:num>
  <w:num w:numId="16">
    <w:abstractNumId w:val="17"/>
  </w:num>
  <w:num w:numId="17">
    <w:abstractNumId w:val="19"/>
  </w:num>
  <w:num w:numId="18">
    <w:abstractNumId w:val="1"/>
  </w:num>
  <w:num w:numId="19">
    <w:abstractNumId w:val="23"/>
  </w:num>
  <w:num w:numId="20">
    <w:abstractNumId w:val="14"/>
  </w:num>
  <w:num w:numId="21">
    <w:abstractNumId w:val="29"/>
  </w:num>
  <w:num w:numId="22">
    <w:abstractNumId w:val="0"/>
  </w:num>
  <w:num w:numId="23">
    <w:abstractNumId w:val="20"/>
  </w:num>
  <w:num w:numId="24">
    <w:abstractNumId w:val="22"/>
  </w:num>
  <w:num w:numId="25">
    <w:abstractNumId w:val="2"/>
  </w:num>
  <w:num w:numId="26">
    <w:abstractNumId w:val="2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num>
  <w:num w:numId="30">
    <w:abstractNumId w:val="16"/>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B6"/>
    <w:rsid w:val="00002A19"/>
    <w:rsid w:val="000231DF"/>
    <w:rsid w:val="000525F3"/>
    <w:rsid w:val="000C0DBB"/>
    <w:rsid w:val="000E0FB2"/>
    <w:rsid w:val="000F2FD7"/>
    <w:rsid w:val="000F4B27"/>
    <w:rsid w:val="000F5548"/>
    <w:rsid w:val="0015552B"/>
    <w:rsid w:val="0021167D"/>
    <w:rsid w:val="00225850"/>
    <w:rsid w:val="002419AC"/>
    <w:rsid w:val="00256D9F"/>
    <w:rsid w:val="00283A3D"/>
    <w:rsid w:val="002C7D45"/>
    <w:rsid w:val="002E2F37"/>
    <w:rsid w:val="003D02C4"/>
    <w:rsid w:val="00433E20"/>
    <w:rsid w:val="0046061B"/>
    <w:rsid w:val="00490D7B"/>
    <w:rsid w:val="004E6A06"/>
    <w:rsid w:val="00514F75"/>
    <w:rsid w:val="00523CB6"/>
    <w:rsid w:val="00590415"/>
    <w:rsid w:val="005C08D5"/>
    <w:rsid w:val="005C1447"/>
    <w:rsid w:val="00617F9D"/>
    <w:rsid w:val="00621362"/>
    <w:rsid w:val="00631A28"/>
    <w:rsid w:val="00674729"/>
    <w:rsid w:val="00697D14"/>
    <w:rsid w:val="00813953"/>
    <w:rsid w:val="008645E9"/>
    <w:rsid w:val="00890428"/>
    <w:rsid w:val="008E073B"/>
    <w:rsid w:val="008E2FD9"/>
    <w:rsid w:val="00965979"/>
    <w:rsid w:val="009C0697"/>
    <w:rsid w:val="009C4355"/>
    <w:rsid w:val="00A270F5"/>
    <w:rsid w:val="00A77889"/>
    <w:rsid w:val="00AB2B85"/>
    <w:rsid w:val="00AD4AC5"/>
    <w:rsid w:val="00B369DD"/>
    <w:rsid w:val="00B511F3"/>
    <w:rsid w:val="00BB1073"/>
    <w:rsid w:val="00BE0146"/>
    <w:rsid w:val="00C16206"/>
    <w:rsid w:val="00C82D52"/>
    <w:rsid w:val="00C8350F"/>
    <w:rsid w:val="00CE03EB"/>
    <w:rsid w:val="00CE6416"/>
    <w:rsid w:val="00D81D3B"/>
    <w:rsid w:val="00D8226A"/>
    <w:rsid w:val="00D83999"/>
    <w:rsid w:val="00DF561E"/>
    <w:rsid w:val="00DF7658"/>
    <w:rsid w:val="00DF79A6"/>
    <w:rsid w:val="00E03A8A"/>
    <w:rsid w:val="00E139A5"/>
    <w:rsid w:val="00E427CF"/>
    <w:rsid w:val="00E710F3"/>
    <w:rsid w:val="00E81ABE"/>
    <w:rsid w:val="00EA0BC3"/>
    <w:rsid w:val="00EC358D"/>
    <w:rsid w:val="00ED1865"/>
    <w:rsid w:val="00F33AA9"/>
    <w:rsid w:val="00F36BB1"/>
    <w:rsid w:val="00FB4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0525"/>
  <w15:docId w15:val="{233C9AD7-7CC6-44A5-9C07-229D12A4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C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23CB6"/>
    <w:rPr>
      <w:color w:val="0000FF"/>
      <w:u w:val="single"/>
    </w:rPr>
  </w:style>
  <w:style w:type="paragraph" w:styleId="Tekstpodstawowy">
    <w:name w:val="Body Text"/>
    <w:basedOn w:val="Normalny"/>
    <w:link w:val="TekstpodstawowyZnak"/>
    <w:rsid w:val="00523CB6"/>
    <w:pPr>
      <w:suppressAutoHyphens/>
      <w:jc w:val="both"/>
    </w:pPr>
    <w:rPr>
      <w:szCs w:val="20"/>
      <w:lang w:eastAsia="zh-CN"/>
    </w:rPr>
  </w:style>
  <w:style w:type="character" w:customStyle="1" w:styleId="TekstpodstawowyZnak">
    <w:name w:val="Tekst podstawowy Znak"/>
    <w:basedOn w:val="Domylnaczcionkaakapitu"/>
    <w:link w:val="Tekstpodstawowy"/>
    <w:rsid w:val="00523CB6"/>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523CB6"/>
    <w:pPr>
      <w:suppressAutoHyphens/>
      <w:ind w:left="708"/>
    </w:pPr>
    <w:rPr>
      <w:sz w:val="20"/>
      <w:szCs w:val="20"/>
      <w:lang w:eastAsia="zh-CN"/>
    </w:rPr>
  </w:style>
  <w:style w:type="paragraph" w:customStyle="1" w:styleId="Tekstpodstawowy22">
    <w:name w:val="Tekst podstawowy 22"/>
    <w:basedOn w:val="Normalny"/>
    <w:rsid w:val="00523CB6"/>
    <w:pPr>
      <w:suppressAutoHyphens/>
    </w:pPr>
    <w:rPr>
      <w:lang w:eastAsia="zh-CN"/>
    </w:rPr>
  </w:style>
  <w:style w:type="paragraph" w:styleId="Tekstdymka">
    <w:name w:val="Balloon Text"/>
    <w:basedOn w:val="Normalny"/>
    <w:link w:val="TekstdymkaZnak"/>
    <w:uiPriority w:val="99"/>
    <w:semiHidden/>
    <w:unhideWhenUsed/>
    <w:rsid w:val="000F2F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FD7"/>
    <w:rPr>
      <w:rFonts w:ascii="Segoe UI" w:eastAsia="Times New Roman" w:hAnsi="Segoe UI" w:cs="Segoe UI"/>
      <w:sz w:val="18"/>
      <w:szCs w:val="18"/>
      <w:lang w:eastAsia="pl-PL"/>
    </w:rPr>
  </w:style>
  <w:style w:type="paragraph" w:customStyle="1" w:styleId="Default">
    <w:name w:val="Default"/>
    <w:rsid w:val="0015552B"/>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21167D"/>
    <w:rPr>
      <w:sz w:val="16"/>
      <w:szCs w:val="16"/>
    </w:rPr>
  </w:style>
  <w:style w:type="paragraph" w:styleId="Tekstkomentarza">
    <w:name w:val="annotation text"/>
    <w:basedOn w:val="Normalny"/>
    <w:link w:val="TekstkomentarzaZnak"/>
    <w:uiPriority w:val="99"/>
    <w:unhideWhenUsed/>
    <w:rsid w:val="0021167D"/>
    <w:rPr>
      <w:sz w:val="20"/>
      <w:szCs w:val="20"/>
    </w:rPr>
  </w:style>
  <w:style w:type="character" w:customStyle="1" w:styleId="TekstkomentarzaZnak">
    <w:name w:val="Tekst komentarza Znak"/>
    <w:basedOn w:val="Domylnaczcionkaakapitu"/>
    <w:link w:val="Tekstkomentarza"/>
    <w:uiPriority w:val="99"/>
    <w:rsid w:val="002116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1167D"/>
    <w:rPr>
      <w:b/>
      <w:bCs/>
    </w:rPr>
  </w:style>
  <w:style w:type="character" w:customStyle="1" w:styleId="TematkomentarzaZnak">
    <w:name w:val="Temat komentarza Znak"/>
    <w:basedOn w:val="TekstkomentarzaZnak"/>
    <w:link w:val="Tematkomentarza"/>
    <w:uiPriority w:val="99"/>
    <w:semiHidden/>
    <w:rsid w:val="0021167D"/>
    <w:rPr>
      <w:rFonts w:ascii="Times New Roman" w:eastAsia="Times New Roman" w:hAnsi="Times New Roman" w:cs="Times New Roman"/>
      <w:b/>
      <w:bCs/>
      <w:sz w:val="20"/>
      <w:szCs w:val="20"/>
      <w:lang w:eastAsia="pl-PL"/>
    </w:rPr>
  </w:style>
  <w:style w:type="character" w:customStyle="1" w:styleId="cf01">
    <w:name w:val="cf01"/>
    <w:rsid w:val="00674729"/>
    <w:rPr>
      <w:rFonts w:ascii="Segoe UI" w:hAnsi="Segoe UI" w:cs="Segoe UI" w:hint="default"/>
      <w:sz w:val="18"/>
      <w:szCs w:val="18"/>
    </w:rPr>
  </w:style>
  <w:style w:type="paragraph" w:styleId="NormalnyWeb">
    <w:name w:val="Normal (Web)"/>
    <w:basedOn w:val="Normalny"/>
    <w:unhideWhenUsed/>
    <w:rsid w:val="008645E9"/>
    <w:pPr>
      <w:autoSpaceDN w:val="0"/>
      <w:spacing w:before="100" w:after="100"/>
    </w:pPr>
  </w:style>
  <w:style w:type="character" w:styleId="Pogrubienie">
    <w:name w:val="Strong"/>
    <w:basedOn w:val="Domylnaczcionkaakapitu"/>
    <w:qFormat/>
    <w:rsid w:val="00864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http://www.podatki.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2584</Words>
  <Characters>15505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awf</cp:lastModifiedBy>
  <cp:revision>4</cp:revision>
  <cp:lastPrinted>2022-05-10T06:48:00Z</cp:lastPrinted>
  <dcterms:created xsi:type="dcterms:W3CDTF">2023-05-17T07:55:00Z</dcterms:created>
  <dcterms:modified xsi:type="dcterms:W3CDTF">2023-05-17T08:07:00Z</dcterms:modified>
</cp:coreProperties>
</file>