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169AA46B" w:rsidR="005A7C18" w:rsidRPr="00B96EAE" w:rsidRDefault="000A2C5A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0A2C5A">
        <w:rPr>
          <w:rFonts w:ascii="Times New Roman" w:hAnsi="Times New Roman"/>
          <w:b/>
          <w:sz w:val="23"/>
          <w:szCs w:val="23"/>
        </w:rPr>
        <w:t>Dostawa 2 zestawów p</w:t>
      </w:r>
      <w:r>
        <w:rPr>
          <w:rFonts w:ascii="Times New Roman" w:hAnsi="Times New Roman"/>
          <w:b/>
          <w:sz w:val="23"/>
          <w:szCs w:val="23"/>
        </w:rPr>
        <w:t xml:space="preserve">rzetwornika położenia liniowego </w:t>
      </w:r>
      <w:bookmarkStart w:id="0" w:name="_GoBack"/>
      <w:bookmarkEnd w:id="0"/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ZSO/12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A2C5A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F0543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16</cp:revision>
  <dcterms:created xsi:type="dcterms:W3CDTF">2023-01-17T10:06:00Z</dcterms:created>
  <dcterms:modified xsi:type="dcterms:W3CDTF">2023-04-05T09:06:00Z</dcterms:modified>
</cp:coreProperties>
</file>