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C29E" w14:textId="0A22FA01" w:rsidR="00D104F7" w:rsidRPr="00D104F7" w:rsidRDefault="00D104F7" w:rsidP="00D104F7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104F7">
        <w:rPr>
          <w:rFonts w:ascii="Times New Roman" w:hAnsi="Times New Roman" w:cs="Times New Roman"/>
          <w:b/>
          <w:bCs/>
          <w:sz w:val="23"/>
          <w:szCs w:val="23"/>
        </w:rPr>
        <w:t>Załącznik nr 2 do SWZ</w:t>
      </w:r>
    </w:p>
    <w:p w14:paraId="11F60E81" w14:textId="77777777" w:rsidR="00D104F7" w:rsidRPr="00D104F7" w:rsidRDefault="00D104F7" w:rsidP="0009511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5C4C78A" w14:textId="344F71FF" w:rsidR="00095118" w:rsidRPr="00D104F7" w:rsidRDefault="00095118" w:rsidP="0009511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104F7">
        <w:rPr>
          <w:rFonts w:ascii="Times New Roman" w:hAnsi="Times New Roman" w:cs="Times New Roman"/>
          <w:b/>
          <w:bCs/>
          <w:sz w:val="23"/>
          <w:szCs w:val="23"/>
        </w:rPr>
        <w:t>OPIS PRZEDMIOTU ZAMÓWIENIA</w:t>
      </w:r>
    </w:p>
    <w:p w14:paraId="44562406" w14:textId="37B0DB70" w:rsidR="00095118" w:rsidRPr="00D104F7" w:rsidRDefault="00095118" w:rsidP="00095118">
      <w:pPr>
        <w:pStyle w:val="Akapitzlist"/>
        <w:rPr>
          <w:rFonts w:ascii="Times New Roman" w:hAnsi="Times New Roman" w:cs="Times New Roman"/>
          <w:b/>
          <w:bCs/>
          <w:sz w:val="23"/>
          <w:szCs w:val="23"/>
        </w:rPr>
      </w:pPr>
    </w:p>
    <w:p w14:paraId="16DF28B0" w14:textId="2D2198EF" w:rsidR="00095118" w:rsidRPr="00D104F7" w:rsidRDefault="00095118" w:rsidP="00095118">
      <w:pPr>
        <w:pStyle w:val="Akapitzlist"/>
        <w:rPr>
          <w:rFonts w:ascii="Times New Roman" w:hAnsi="Times New Roman" w:cs="Times New Roman"/>
          <w:b/>
          <w:bCs/>
          <w:sz w:val="23"/>
          <w:szCs w:val="23"/>
        </w:rPr>
      </w:pPr>
      <w:r w:rsidRPr="00D104F7">
        <w:rPr>
          <w:rFonts w:ascii="Times New Roman" w:hAnsi="Times New Roman" w:cs="Times New Roman"/>
          <w:b/>
          <w:bCs/>
          <w:sz w:val="23"/>
          <w:szCs w:val="23"/>
        </w:rPr>
        <w:t xml:space="preserve">Przedmiotem zamówienia jest dostawa siłomierza, </w:t>
      </w:r>
      <w:r w:rsidR="00CA7EE6" w:rsidRPr="00D104F7">
        <w:rPr>
          <w:rFonts w:ascii="Times New Roman" w:hAnsi="Times New Roman" w:cs="Times New Roman"/>
          <w:b/>
          <w:bCs/>
          <w:sz w:val="23"/>
          <w:szCs w:val="23"/>
        </w:rPr>
        <w:t>niutonometra</w:t>
      </w:r>
      <w:r w:rsidRPr="00D104F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6DDCD68" w14:textId="761DD86F" w:rsidR="00095118" w:rsidRPr="00D104F7" w:rsidRDefault="00095118" w:rsidP="00095118">
      <w:pPr>
        <w:pStyle w:val="Akapitzlist"/>
        <w:rPr>
          <w:rFonts w:ascii="Times New Roman" w:hAnsi="Times New Roman" w:cs="Times New Roman"/>
          <w:b/>
          <w:bCs/>
          <w:sz w:val="23"/>
          <w:szCs w:val="23"/>
        </w:rPr>
      </w:pPr>
    </w:p>
    <w:p w14:paraId="7205095D" w14:textId="77777777" w:rsidR="00095118" w:rsidRPr="00D104F7" w:rsidRDefault="00095118" w:rsidP="00095118">
      <w:pPr>
        <w:pStyle w:val="Akapitzlist"/>
        <w:rPr>
          <w:rFonts w:ascii="Times New Roman" w:hAnsi="Times New Roman" w:cs="Times New Roman"/>
          <w:b/>
          <w:bCs/>
          <w:sz w:val="23"/>
          <w:szCs w:val="23"/>
        </w:rPr>
      </w:pPr>
    </w:p>
    <w:p w14:paraId="1DE8EAEB" w14:textId="5AC87BEF" w:rsidR="000434E8" w:rsidRPr="00D104F7" w:rsidRDefault="000434E8" w:rsidP="00D104F7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Produkt powinien spełniać następujące parametry:</w:t>
      </w:r>
    </w:p>
    <w:p w14:paraId="5847601B" w14:textId="77777777" w:rsidR="00095118" w:rsidRPr="00D104F7" w:rsidRDefault="00095118" w:rsidP="00D104F7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14:paraId="0E72794B" w14:textId="15E0F6A0" w:rsidR="005E2524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Siłomierz z zewnętrzną celą pomiarową</w:t>
      </w:r>
      <w:r w:rsidR="00E00D91" w:rsidRPr="00D104F7">
        <w:rPr>
          <w:rFonts w:ascii="Times New Roman" w:hAnsi="Times New Roman" w:cs="Times New Roman"/>
          <w:sz w:val="23"/>
          <w:szCs w:val="23"/>
        </w:rPr>
        <w:t xml:space="preserve"> umożliwiającą pomiar ściskania i rozciągania,</w:t>
      </w:r>
    </w:p>
    <w:p w14:paraId="1D483CA3" w14:textId="61CB664E" w:rsidR="005E2524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Zakres pomiarowy siły</w:t>
      </w:r>
      <w:r w:rsidRPr="00D104F7">
        <w:rPr>
          <w:rFonts w:ascii="Times New Roman" w:hAnsi="Times New Roman" w:cs="Times New Roman"/>
          <w:sz w:val="23"/>
          <w:szCs w:val="23"/>
        </w:rPr>
        <w:tab/>
        <w:t>5000 N (max.)</w:t>
      </w:r>
      <w:r w:rsidR="00E00D91" w:rsidRPr="00D104F7">
        <w:rPr>
          <w:rFonts w:ascii="Times New Roman" w:hAnsi="Times New Roman" w:cs="Times New Roman"/>
          <w:sz w:val="23"/>
          <w:szCs w:val="23"/>
        </w:rPr>
        <w:t>,</w:t>
      </w:r>
    </w:p>
    <w:p w14:paraId="60792794" w14:textId="5BAB9DA3" w:rsidR="00E00D91" w:rsidRPr="00D104F7" w:rsidRDefault="00E00D91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 xml:space="preserve">Częstotliwość pomiarowa: do 1000 </w:t>
      </w:r>
      <w:proofErr w:type="spellStart"/>
      <w:r w:rsidRPr="00D104F7">
        <w:rPr>
          <w:rFonts w:ascii="Times New Roman" w:hAnsi="Times New Roman" w:cs="Times New Roman"/>
          <w:sz w:val="23"/>
          <w:szCs w:val="23"/>
        </w:rPr>
        <w:t>Hz</w:t>
      </w:r>
      <w:proofErr w:type="spellEnd"/>
      <w:r w:rsidRPr="00D104F7">
        <w:rPr>
          <w:rFonts w:ascii="Times New Roman" w:hAnsi="Times New Roman" w:cs="Times New Roman"/>
          <w:sz w:val="23"/>
          <w:szCs w:val="23"/>
        </w:rPr>
        <w:t>,</w:t>
      </w:r>
    </w:p>
    <w:p w14:paraId="120DA0F7" w14:textId="2648F17F" w:rsidR="005E2524" w:rsidRPr="00D104F7" w:rsidRDefault="00E00D91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Produkt powinien posiadać f</w:t>
      </w:r>
      <w:r w:rsidR="005E2524" w:rsidRPr="00D104F7">
        <w:rPr>
          <w:rFonts w:ascii="Times New Roman" w:hAnsi="Times New Roman" w:cs="Times New Roman"/>
          <w:sz w:val="23"/>
          <w:szCs w:val="23"/>
        </w:rPr>
        <w:t>unkcj</w:t>
      </w:r>
      <w:r w:rsidRPr="00D104F7">
        <w:rPr>
          <w:rFonts w:ascii="Times New Roman" w:hAnsi="Times New Roman" w:cs="Times New Roman"/>
          <w:sz w:val="23"/>
          <w:szCs w:val="23"/>
        </w:rPr>
        <w:t>ę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</w:t>
      </w:r>
      <w:r w:rsidR="005C0E5E" w:rsidRPr="00D104F7">
        <w:rPr>
          <w:rFonts w:ascii="Times New Roman" w:hAnsi="Times New Roman" w:cs="Times New Roman"/>
          <w:sz w:val="23"/>
          <w:szCs w:val="23"/>
        </w:rPr>
        <w:t>„</w:t>
      </w:r>
      <w:proofErr w:type="spellStart"/>
      <w:r w:rsidR="005E2524" w:rsidRPr="00D104F7">
        <w:rPr>
          <w:rFonts w:ascii="Times New Roman" w:hAnsi="Times New Roman" w:cs="Times New Roman"/>
          <w:sz w:val="23"/>
          <w:szCs w:val="23"/>
        </w:rPr>
        <w:t>Peak</w:t>
      </w:r>
      <w:proofErr w:type="spellEnd"/>
      <w:r w:rsidR="005E2524" w:rsidRPr="00D104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E2524" w:rsidRPr="00D104F7">
        <w:rPr>
          <w:rFonts w:ascii="Times New Roman" w:hAnsi="Times New Roman" w:cs="Times New Roman"/>
          <w:sz w:val="23"/>
          <w:szCs w:val="23"/>
        </w:rPr>
        <w:t>hold</w:t>
      </w:r>
      <w:proofErr w:type="spellEnd"/>
      <w:r w:rsidR="005C0E5E" w:rsidRPr="00D104F7">
        <w:rPr>
          <w:rFonts w:ascii="Times New Roman" w:hAnsi="Times New Roman" w:cs="Times New Roman"/>
          <w:sz w:val="23"/>
          <w:szCs w:val="23"/>
        </w:rPr>
        <w:t>”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do wykrywania wartości szczytowej lub funkcji śledzenia dla wyświetlania ciągłego pomiaru</w:t>
      </w:r>
      <w:r w:rsidRPr="00D104F7">
        <w:rPr>
          <w:rFonts w:ascii="Times New Roman" w:hAnsi="Times New Roman" w:cs="Times New Roman"/>
          <w:sz w:val="23"/>
          <w:szCs w:val="23"/>
        </w:rPr>
        <w:t>,</w:t>
      </w:r>
    </w:p>
    <w:p w14:paraId="7F06A52F" w14:textId="77777777" w:rsidR="00E00D91" w:rsidRPr="00D104F7" w:rsidRDefault="00E00D91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Produkt powinien posiadać możliwość wizualizacji w</w:t>
      </w:r>
      <w:r w:rsidR="005E2524" w:rsidRPr="00D104F7">
        <w:rPr>
          <w:rFonts w:ascii="Times New Roman" w:hAnsi="Times New Roman" w:cs="Times New Roman"/>
          <w:sz w:val="23"/>
          <w:szCs w:val="23"/>
        </w:rPr>
        <w:t>skaźnik</w:t>
      </w:r>
      <w:r w:rsidRPr="00D104F7">
        <w:rPr>
          <w:rFonts w:ascii="Times New Roman" w:hAnsi="Times New Roman" w:cs="Times New Roman"/>
          <w:sz w:val="23"/>
          <w:szCs w:val="23"/>
        </w:rPr>
        <w:t>a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pojemności</w:t>
      </w:r>
      <w:r w:rsidRPr="00D104F7">
        <w:rPr>
          <w:rFonts w:ascii="Times New Roman" w:hAnsi="Times New Roman" w:cs="Times New Roman"/>
          <w:sz w:val="23"/>
          <w:szCs w:val="23"/>
        </w:rPr>
        <w:t xml:space="preserve"> tj.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rosnąc</w:t>
      </w:r>
      <w:r w:rsidRPr="00D104F7">
        <w:rPr>
          <w:rFonts w:ascii="Times New Roman" w:hAnsi="Times New Roman" w:cs="Times New Roman"/>
          <w:sz w:val="23"/>
          <w:szCs w:val="23"/>
        </w:rPr>
        <w:t>ego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pask</w:t>
      </w:r>
      <w:r w:rsidRPr="00D104F7">
        <w:rPr>
          <w:rFonts w:ascii="Times New Roman" w:hAnsi="Times New Roman" w:cs="Times New Roman"/>
          <w:sz w:val="23"/>
          <w:szCs w:val="23"/>
        </w:rPr>
        <w:t>a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świetln</w:t>
      </w:r>
      <w:r w:rsidRPr="00D104F7">
        <w:rPr>
          <w:rFonts w:ascii="Times New Roman" w:hAnsi="Times New Roman" w:cs="Times New Roman"/>
          <w:sz w:val="23"/>
          <w:szCs w:val="23"/>
        </w:rPr>
        <w:t>ego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wskazuj</w:t>
      </w:r>
      <w:r w:rsidRPr="00D104F7">
        <w:rPr>
          <w:rFonts w:ascii="Times New Roman" w:hAnsi="Times New Roman" w:cs="Times New Roman"/>
          <w:sz w:val="23"/>
          <w:szCs w:val="23"/>
        </w:rPr>
        <w:t>ącego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dostępny zakres pomiarowy</w:t>
      </w:r>
      <w:r w:rsidRPr="00D104F7">
        <w:rPr>
          <w:rFonts w:ascii="Times New Roman" w:hAnsi="Times New Roman" w:cs="Times New Roman"/>
          <w:sz w:val="23"/>
          <w:szCs w:val="23"/>
        </w:rPr>
        <w:t>,</w:t>
      </w:r>
    </w:p>
    <w:p w14:paraId="13BB233B" w14:textId="27571E64" w:rsidR="00E00D91" w:rsidRPr="00D104F7" w:rsidRDefault="00E00D91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Możliwość p</w:t>
      </w:r>
      <w:r w:rsidR="005E2524" w:rsidRPr="00D104F7">
        <w:rPr>
          <w:rFonts w:ascii="Times New Roman" w:hAnsi="Times New Roman" w:cs="Times New Roman"/>
          <w:sz w:val="23"/>
          <w:szCs w:val="23"/>
        </w:rPr>
        <w:t>omiar</w:t>
      </w:r>
      <w:r w:rsidRPr="00D104F7">
        <w:rPr>
          <w:rFonts w:ascii="Times New Roman" w:hAnsi="Times New Roman" w:cs="Times New Roman"/>
          <w:sz w:val="23"/>
          <w:szCs w:val="23"/>
        </w:rPr>
        <w:t>u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z zakresem toler</w:t>
      </w:r>
      <w:bookmarkStart w:id="0" w:name="_GoBack"/>
      <w:bookmarkEnd w:id="0"/>
      <w:r w:rsidR="005E2524" w:rsidRPr="00D104F7">
        <w:rPr>
          <w:rFonts w:ascii="Times New Roman" w:hAnsi="Times New Roman" w:cs="Times New Roman"/>
          <w:sz w:val="23"/>
          <w:szCs w:val="23"/>
        </w:rPr>
        <w:t xml:space="preserve">ancji (funkcja wartości </w:t>
      </w:r>
      <w:proofErr w:type="gramStart"/>
      <w:r w:rsidR="005E2524" w:rsidRPr="00D104F7">
        <w:rPr>
          <w:rFonts w:ascii="Times New Roman" w:hAnsi="Times New Roman" w:cs="Times New Roman"/>
          <w:sz w:val="23"/>
          <w:szCs w:val="23"/>
        </w:rPr>
        <w:t>granicznej)</w:t>
      </w:r>
      <w:r w:rsidRPr="00D104F7">
        <w:rPr>
          <w:rFonts w:ascii="Times New Roman" w:hAnsi="Times New Roman" w:cs="Times New Roman"/>
          <w:sz w:val="23"/>
          <w:szCs w:val="23"/>
        </w:rPr>
        <w:t xml:space="preserve"> czyli</w:t>
      </w:r>
      <w:proofErr w:type="gramEnd"/>
      <w:r w:rsidRPr="00D104F7">
        <w:rPr>
          <w:rFonts w:ascii="Times New Roman" w:hAnsi="Times New Roman" w:cs="Times New Roman"/>
          <w:sz w:val="23"/>
          <w:szCs w:val="23"/>
        </w:rPr>
        <w:t xml:space="preserve"> m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ożliwość zaprogramowania górnej i dolnej wartości granicznej w kierunku </w:t>
      </w:r>
      <w:r w:rsidRPr="00D104F7">
        <w:rPr>
          <w:rFonts w:ascii="Times New Roman" w:hAnsi="Times New Roman" w:cs="Times New Roman"/>
          <w:sz w:val="23"/>
          <w:szCs w:val="23"/>
        </w:rPr>
        <w:t>rozciągania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 i </w:t>
      </w:r>
      <w:r w:rsidRPr="00D104F7">
        <w:rPr>
          <w:rFonts w:ascii="Times New Roman" w:hAnsi="Times New Roman" w:cs="Times New Roman"/>
          <w:sz w:val="23"/>
          <w:szCs w:val="23"/>
        </w:rPr>
        <w:t>ściskania</w:t>
      </w:r>
      <w:r w:rsidR="005E2524" w:rsidRPr="00D104F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B358E6F" w14:textId="5F957647" w:rsidR="00E00D91" w:rsidRPr="00D104F7" w:rsidRDefault="00E00D91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Interfejsy: USB, RS232</w:t>
      </w:r>
    </w:p>
    <w:p w14:paraId="4155824A" w14:textId="77777777" w:rsidR="00BC2AD9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Możliwość wspierania procesu pomiarowego sygnałem akustycznym i optycznym.</w:t>
      </w:r>
    </w:p>
    <w:p w14:paraId="07E34130" w14:textId="5A887DF8" w:rsidR="005E2524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 xml:space="preserve">Wewnętrzna pamięć danych do 1000 zmierzonych wartości </w:t>
      </w:r>
    </w:p>
    <w:p w14:paraId="5F83FEF5" w14:textId="77777777" w:rsidR="005E2524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 xml:space="preserve">Stałe wyjście analogowe: Liniowy sygnał napięcia w zależności od obciążenia (-2 do +2 V). Wybór jednostek: N, </w:t>
      </w:r>
      <w:proofErr w:type="spellStart"/>
      <w:r w:rsidRPr="00D104F7">
        <w:rPr>
          <w:rFonts w:ascii="Times New Roman" w:hAnsi="Times New Roman" w:cs="Times New Roman"/>
          <w:sz w:val="23"/>
          <w:szCs w:val="23"/>
        </w:rPr>
        <w:t>kN</w:t>
      </w:r>
      <w:proofErr w:type="spellEnd"/>
      <w:r w:rsidRPr="00D104F7">
        <w:rPr>
          <w:rFonts w:ascii="Times New Roman" w:hAnsi="Times New Roman" w:cs="Times New Roman"/>
          <w:sz w:val="23"/>
          <w:szCs w:val="23"/>
        </w:rPr>
        <w:t xml:space="preserve">, kg, oz, lb. </w:t>
      </w:r>
    </w:p>
    <w:p w14:paraId="706C0C3A" w14:textId="7B60236C" w:rsidR="005E2524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Walizka/etui do przechowywania i transportu.</w:t>
      </w:r>
    </w:p>
    <w:p w14:paraId="323BD4FB" w14:textId="49E7C347" w:rsidR="005E2524" w:rsidRPr="00D104F7" w:rsidRDefault="005E2524" w:rsidP="00D104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104F7">
        <w:rPr>
          <w:rFonts w:ascii="Times New Roman" w:hAnsi="Times New Roman" w:cs="Times New Roman"/>
          <w:sz w:val="23"/>
          <w:szCs w:val="23"/>
        </w:rPr>
        <w:t>Gwarancja 24 miesiące.</w:t>
      </w:r>
    </w:p>
    <w:p w14:paraId="3A3B9AB3" w14:textId="1BAA9F78" w:rsidR="000434E8" w:rsidRPr="00D104F7" w:rsidRDefault="000434E8" w:rsidP="000434E8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7BB47B48" w14:textId="77777777" w:rsidR="000434E8" w:rsidRPr="00D104F7" w:rsidRDefault="000434E8" w:rsidP="000434E8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72DF6F54" w14:textId="77777777" w:rsidR="000434E8" w:rsidRPr="00D104F7" w:rsidRDefault="000434E8" w:rsidP="00436F46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136C27EE" w14:textId="54A7DC4C" w:rsidR="006011B9" w:rsidRPr="00D104F7" w:rsidRDefault="006011B9" w:rsidP="006011B9">
      <w:pPr>
        <w:pStyle w:val="Akapitzlist"/>
        <w:ind w:left="1440"/>
        <w:rPr>
          <w:rFonts w:ascii="Times New Roman" w:hAnsi="Times New Roman" w:cs="Times New Roman"/>
          <w:sz w:val="23"/>
          <w:szCs w:val="23"/>
        </w:rPr>
      </w:pPr>
    </w:p>
    <w:sectPr w:rsidR="006011B9" w:rsidRPr="00D1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F14"/>
    <w:multiLevelType w:val="hybridMultilevel"/>
    <w:tmpl w:val="9ACC0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169AF"/>
    <w:multiLevelType w:val="hybridMultilevel"/>
    <w:tmpl w:val="8F0A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DC3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0B9"/>
    <w:multiLevelType w:val="hybridMultilevel"/>
    <w:tmpl w:val="018A6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70665"/>
    <w:multiLevelType w:val="hybridMultilevel"/>
    <w:tmpl w:val="EDE4E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F0DEB"/>
    <w:multiLevelType w:val="hybridMultilevel"/>
    <w:tmpl w:val="4D947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817E1"/>
    <w:multiLevelType w:val="hybridMultilevel"/>
    <w:tmpl w:val="9560F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F"/>
    <w:rsid w:val="000434E8"/>
    <w:rsid w:val="00095118"/>
    <w:rsid w:val="000B6F7B"/>
    <w:rsid w:val="00252543"/>
    <w:rsid w:val="002D5193"/>
    <w:rsid w:val="002D528D"/>
    <w:rsid w:val="00335064"/>
    <w:rsid w:val="004067EB"/>
    <w:rsid w:val="00436F46"/>
    <w:rsid w:val="00497697"/>
    <w:rsid w:val="004A79DF"/>
    <w:rsid w:val="00511A08"/>
    <w:rsid w:val="00564709"/>
    <w:rsid w:val="005C0E5E"/>
    <w:rsid w:val="005E2524"/>
    <w:rsid w:val="005F24A8"/>
    <w:rsid w:val="006011B9"/>
    <w:rsid w:val="006178A6"/>
    <w:rsid w:val="00642A9F"/>
    <w:rsid w:val="006C34E1"/>
    <w:rsid w:val="006F4AC7"/>
    <w:rsid w:val="00705AF1"/>
    <w:rsid w:val="007779A1"/>
    <w:rsid w:val="007A32EF"/>
    <w:rsid w:val="00837C63"/>
    <w:rsid w:val="00837D69"/>
    <w:rsid w:val="00897D59"/>
    <w:rsid w:val="008D1DA8"/>
    <w:rsid w:val="009563F3"/>
    <w:rsid w:val="00A43845"/>
    <w:rsid w:val="00B03346"/>
    <w:rsid w:val="00B82919"/>
    <w:rsid w:val="00BC2AD9"/>
    <w:rsid w:val="00BC595D"/>
    <w:rsid w:val="00C414BE"/>
    <w:rsid w:val="00C5070A"/>
    <w:rsid w:val="00C974C2"/>
    <w:rsid w:val="00CA7EE6"/>
    <w:rsid w:val="00D104F7"/>
    <w:rsid w:val="00D532AE"/>
    <w:rsid w:val="00E00D91"/>
    <w:rsid w:val="00ED21CC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DA02"/>
  <w15:chartTrackingRefBased/>
  <w15:docId w15:val="{07ED6669-0814-413A-BDBB-C7F0DD67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2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2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1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AWF</cp:lastModifiedBy>
  <cp:revision>3</cp:revision>
  <cp:lastPrinted>2022-11-14T08:24:00Z</cp:lastPrinted>
  <dcterms:created xsi:type="dcterms:W3CDTF">2022-11-14T08:26:00Z</dcterms:created>
  <dcterms:modified xsi:type="dcterms:W3CDTF">2022-11-14T10:37:00Z</dcterms:modified>
</cp:coreProperties>
</file>