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4F8BD163" w14:textId="77777777" w:rsidR="00A56FE2" w:rsidRDefault="00FF3BF1"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a</w:t>
      </w:r>
      <w:r w:rsidR="00F66B6D">
        <w:rPr>
          <w:rFonts w:ascii="Times New Roman" w:hAnsi="Times New Roman" w:cs="Times New Roman"/>
          <w:sz w:val="23"/>
          <w:szCs w:val="23"/>
          <w:shd w:val="clear" w:color="auto" w:fill="FFFFFF"/>
        </w:rPr>
        <w:t xml:space="preserve">) </w:t>
      </w:r>
      <w:r w:rsidR="00A56FE2">
        <w:rPr>
          <w:rFonts w:ascii="Times New Roman" w:hAnsi="Times New Roman" w:cs="Times New Roman"/>
          <w:sz w:val="23"/>
          <w:szCs w:val="23"/>
          <w:shd w:val="clear" w:color="auto" w:fill="FFFFFF"/>
        </w:rPr>
        <w:t>probówki wirówkowe</w:t>
      </w:r>
      <w:r w:rsidR="00A56FE2" w:rsidRPr="00A56FE2">
        <w:rPr>
          <w:rFonts w:ascii="Times New Roman" w:hAnsi="Times New Roman" w:cs="Times New Roman"/>
          <w:sz w:val="23"/>
          <w:szCs w:val="23"/>
          <w:shd w:val="clear" w:color="auto" w:fill="FFFFFF"/>
        </w:rPr>
        <w:t xml:space="preserve"> typu Falcon o poj. 15 ml. Ilość: 500 szt.;</w:t>
      </w:r>
    </w:p>
    <w:p w14:paraId="6A328601" w14:textId="2D4D8DE8"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b) </w:t>
      </w:r>
      <w:r w:rsidR="00A56FE2">
        <w:rPr>
          <w:rFonts w:ascii="Times New Roman" w:hAnsi="Times New Roman" w:cs="Times New Roman"/>
          <w:sz w:val="23"/>
          <w:szCs w:val="23"/>
          <w:shd w:val="clear" w:color="auto" w:fill="FFFFFF"/>
        </w:rPr>
        <w:t>probówki wirówkowe</w:t>
      </w:r>
      <w:r w:rsidR="00A56FE2" w:rsidRPr="00A56FE2">
        <w:rPr>
          <w:rFonts w:ascii="Times New Roman" w:hAnsi="Times New Roman" w:cs="Times New Roman"/>
          <w:sz w:val="23"/>
          <w:szCs w:val="23"/>
          <w:shd w:val="clear" w:color="auto" w:fill="FFFFFF"/>
        </w:rPr>
        <w:t xml:space="preserve"> typu Falcon o poj. 50 ml. Ilość: 200 szt.;</w:t>
      </w:r>
    </w:p>
    <w:p w14:paraId="14846EB9" w14:textId="1E92A859"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c) </w:t>
      </w:r>
      <w:r w:rsidR="00A56FE2">
        <w:rPr>
          <w:rFonts w:ascii="Times New Roman" w:hAnsi="Times New Roman" w:cs="Times New Roman"/>
          <w:sz w:val="23"/>
          <w:szCs w:val="23"/>
          <w:shd w:val="clear" w:color="auto" w:fill="FFFFFF"/>
        </w:rPr>
        <w:t>probówki</w:t>
      </w:r>
      <w:r w:rsidR="00A56FE2" w:rsidRPr="00A56FE2">
        <w:rPr>
          <w:rFonts w:ascii="Times New Roman" w:hAnsi="Times New Roman" w:cs="Times New Roman"/>
          <w:sz w:val="23"/>
          <w:szCs w:val="23"/>
          <w:shd w:val="clear" w:color="auto" w:fill="FFFFFF"/>
        </w:rPr>
        <w:t xml:space="preserve"> typu Eppendorf Safe-Lock 0,5ml PCR clean. Ilość: 1500 szt.;</w:t>
      </w:r>
    </w:p>
    <w:p w14:paraId="76C5E5C2" w14:textId="77777777" w:rsidR="00A56FE2" w:rsidRDefault="00F66B6D" w:rsidP="00A56FE2">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d) </w:t>
      </w:r>
      <w:r w:rsidR="00A56FE2">
        <w:rPr>
          <w:rFonts w:ascii="Times New Roman" w:hAnsi="Times New Roman" w:cs="Times New Roman"/>
          <w:sz w:val="23"/>
          <w:szCs w:val="23"/>
          <w:shd w:val="clear" w:color="auto" w:fill="FFFFFF"/>
        </w:rPr>
        <w:t>paski</w:t>
      </w:r>
      <w:r w:rsidR="00A56FE2" w:rsidRPr="00A56FE2">
        <w:rPr>
          <w:rFonts w:ascii="Times New Roman" w:hAnsi="Times New Roman" w:cs="Times New Roman"/>
          <w:sz w:val="23"/>
          <w:szCs w:val="23"/>
          <w:shd w:val="clear" w:color="auto" w:fill="FFFFFF"/>
        </w:rPr>
        <w:t xml:space="preserve"> do ketometru Optium Xido do pomiaru ciał ketonowych. Ilość: 200 szt.;</w:t>
      </w:r>
    </w:p>
    <w:p w14:paraId="51EEB035" w14:textId="265CCF9E" w:rsidR="00A56FE2" w:rsidRDefault="00F66B6D" w:rsidP="00A56FE2">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e) </w:t>
      </w:r>
      <w:r w:rsidR="00A56FE2">
        <w:rPr>
          <w:rFonts w:ascii="Times New Roman" w:hAnsi="Times New Roman" w:cs="Times New Roman"/>
          <w:sz w:val="23"/>
          <w:szCs w:val="23"/>
          <w:shd w:val="clear" w:color="auto" w:fill="FFFFFF"/>
        </w:rPr>
        <w:t>kriopudełka kartonowe</w:t>
      </w:r>
      <w:r w:rsidR="00A56FE2" w:rsidRPr="00A56FE2">
        <w:rPr>
          <w:rFonts w:ascii="Times New Roman" w:hAnsi="Times New Roman" w:cs="Times New Roman"/>
          <w:sz w:val="23"/>
          <w:szCs w:val="23"/>
          <w:shd w:val="clear" w:color="auto" w:fill="FFFFFF"/>
        </w:rPr>
        <w:t xml:space="preserve"> 81-miejscowe na probówki. Ilość: 30 szt.</w:t>
      </w:r>
    </w:p>
    <w:p w14:paraId="1C06EAFE" w14:textId="3B3095C6" w:rsidR="00044EF8" w:rsidRPr="0076504D" w:rsidRDefault="00044EF8" w:rsidP="00A56FE2">
      <w:pPr>
        <w:pStyle w:val="Akapitzlist"/>
        <w:spacing w:after="0" w:line="276" w:lineRule="auto"/>
        <w:jc w:val="both"/>
        <w:rPr>
          <w:rFonts w:ascii="Times New Roman" w:hAnsi="Times New Roman" w:cs="Times New Roman"/>
          <w:sz w:val="23"/>
          <w:szCs w:val="23"/>
          <w:shd w:val="clear" w:color="auto" w:fill="FFFFFF"/>
        </w:rPr>
      </w:pPr>
      <w:r w:rsidRPr="0076504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07390BCE" w:rsidR="00795DA4" w:rsidRPr="00D82AB5" w:rsidRDefault="00795DA4" w:rsidP="00A56FE2">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w:t>
      </w:r>
      <w:r w:rsidR="00A56FE2">
        <w:rPr>
          <w:rFonts w:ascii="Times New Roman" w:hAnsi="Times New Roman" w:cs="Times New Roman"/>
          <w:sz w:val="23"/>
          <w:szCs w:val="23"/>
        </w:rPr>
        <w:t>,</w:t>
      </w:r>
      <w:r w:rsidR="00A56FE2" w:rsidRPr="00A56FE2">
        <w:t xml:space="preserve"> </w:t>
      </w:r>
      <w:r w:rsidR="00A56FE2" w:rsidRPr="00A56FE2">
        <w:rPr>
          <w:rFonts w:ascii="Times New Roman" w:hAnsi="Times New Roman" w:cs="Times New Roman"/>
          <w:b/>
          <w:sz w:val="23"/>
          <w:szCs w:val="23"/>
        </w:rPr>
        <w:t>jednak nie później niż do dn. 22.12.2022 r.</w:t>
      </w:r>
      <w:r w:rsidRPr="00A56FE2">
        <w:rPr>
          <w:rFonts w:ascii="Times New Roman" w:hAnsi="Times New Roman" w:cs="Times New Roman"/>
          <w:b/>
          <w:sz w:val="23"/>
          <w:szCs w:val="23"/>
        </w:rPr>
        <w:t xml:space="preserve"> </w:t>
      </w:r>
      <w:r w:rsidRPr="00D82AB5">
        <w:rPr>
          <w:rFonts w:ascii="Times New Roman" w:hAnsi="Times New Roman" w:cs="Times New Roman"/>
          <w:sz w:val="23"/>
          <w:szCs w:val="23"/>
        </w:rPr>
        <w:t>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6E6DCF68"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00A56FE2">
        <w:rPr>
          <w:rFonts w:ascii="Times New Roman" w:hAnsi="Times New Roman" w:cs="Times New Roman"/>
          <w:sz w:val="23"/>
          <w:szCs w:val="23"/>
        </w:rPr>
        <w:lastRenderedPageBreak/>
        <w:t>Wykonawcy, który w terminie do 10</w:t>
      </w:r>
      <w:r w:rsidRPr="00D82AB5">
        <w:rPr>
          <w:rFonts w:ascii="Times New Roman" w:hAnsi="Times New Roman" w:cs="Times New Roman"/>
          <w:sz w:val="23"/>
          <w:szCs w:val="23"/>
        </w:rPr>
        <w:t xml:space="preserve"> dni roboczych rozpatrzy reklamację i w przypadku uznania reklamacji Zamawiającego za zasadną wymieni reklamowany przedmiot umowy na nieposiadający wad lub poinformuje Zamawiającego o powodach nie uznania reklamacji.</w:t>
      </w:r>
    </w:p>
    <w:p w14:paraId="3F089FC7" w14:textId="559D5F9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A56FE2">
        <w:rPr>
          <w:rFonts w:ascii="Times New Roman" w:hAnsi="Times New Roman" w:cs="Times New Roman"/>
          <w:sz w:val="23"/>
          <w:szCs w:val="23"/>
        </w:rPr>
        <w:t>środkami transportu w terminie 7</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754E6655"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A56FE2">
        <w:rPr>
          <w:b/>
        </w:rPr>
        <w:t>do godz. 16</w:t>
      </w:r>
      <w:r w:rsidR="001D037B" w:rsidRPr="00D82AB5">
        <w:rPr>
          <w:b/>
        </w:rPr>
        <w:t>:00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65645CF6"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005322C0">
        <w:rPr>
          <w:rFonts w:ascii="Times New Roman" w:hAnsi="Times New Roman" w:cs="Times New Roman"/>
          <w:sz w:val="24"/>
          <w:szCs w:val="24"/>
        </w:rPr>
        <w:t xml:space="preserve">2 lit. </w:t>
      </w:r>
      <w:r w:rsidRPr="005D7B9B">
        <w:rPr>
          <w:rFonts w:ascii="Times New Roman" w:hAnsi="Times New Roman" w:cs="Times New Roman"/>
          <w:sz w:val="24"/>
          <w:szCs w:val="24"/>
        </w:rPr>
        <w:t>…..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2096D4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w:t>
      </w:r>
      <w:r w:rsidR="007E077F">
        <w:rPr>
          <w:rFonts w:ascii="Times New Roman" w:hAnsi="Times New Roman" w:cs="Times New Roman"/>
          <w:sz w:val="23"/>
          <w:szCs w:val="23"/>
        </w:rPr>
        <w:t>m na rachunek bankowy Wykonawcy</w:t>
      </w:r>
      <w:r w:rsidRPr="00D82AB5">
        <w:rPr>
          <w:rFonts w:ascii="Times New Roman" w:hAnsi="Times New Roman" w:cs="Times New Roman"/>
          <w:sz w:val="23"/>
          <w:szCs w:val="23"/>
        </w:rPr>
        <w:t xml:space="preserve">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w:t>
      </w:r>
      <w:r w:rsidRPr="00D82AB5">
        <w:rPr>
          <w:rFonts w:ascii="Times New Roman" w:hAnsi="Times New Roman" w:cs="Times New Roman"/>
          <w:sz w:val="23"/>
          <w:szCs w:val="23"/>
        </w:rPr>
        <w:lastRenderedPageBreak/>
        <w:t xml:space="preserve">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2A8B58A1"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Wynagrodzenie należne Wykonawcy płatne będzie na rachunek bankowy wskazany powyżej, zgłoszony do „Wy</w:t>
      </w:r>
      <w:r w:rsidR="00016D43">
        <w:rPr>
          <w:rFonts w:ascii="Times New Roman" w:hAnsi="Times New Roman" w:cs="Times New Roman"/>
          <w:sz w:val="23"/>
          <w:szCs w:val="23"/>
        </w:rPr>
        <w:t xml:space="preserve">kazu podmiotów zarejestrowanych </w:t>
      </w:r>
      <w:r w:rsidRPr="00D82AB5">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3446E15" w14:textId="55A48990" w:rsidR="00016D43" w:rsidRDefault="00016D43"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16D43">
        <w:rPr>
          <w:rFonts w:ascii="Times New Roman" w:hAnsi="Times New Roman" w:cs="Times New Roman"/>
          <w:sz w:val="23"/>
          <w:szCs w:val="23"/>
        </w:rPr>
        <w:t>W przypadku niewykonania lub wadliwego wykonywania przez Wykonawcę zobowiązań zawartych w niniejszej umowie, w szczególności dostarczenia niepełnego przedmiotu umowy</w:t>
      </w:r>
      <w:r>
        <w:rPr>
          <w:rFonts w:ascii="Times New Roman" w:hAnsi="Times New Roman" w:cs="Times New Roman"/>
          <w:sz w:val="23"/>
          <w:szCs w:val="23"/>
        </w:rPr>
        <w:t>,</w:t>
      </w:r>
      <w:r w:rsidRPr="00016D43">
        <w:rPr>
          <w:rFonts w:ascii="Times New Roman" w:hAnsi="Times New Roman" w:cs="Times New Roman"/>
          <w:sz w:val="23"/>
          <w:szCs w:val="23"/>
        </w:rPr>
        <w:t xml:space="preserve"> wynagrodzenie Wykonawcy nie zostanie wypłacone, a umowa uznana za niewykonaną. Do czasu dostarczenia kompletnego przedmiotu umowy Wykonawcy będą naliczane kary umowne</w:t>
      </w:r>
      <w:r>
        <w:rPr>
          <w:rFonts w:ascii="Times New Roman" w:hAnsi="Times New Roman" w:cs="Times New Roman"/>
          <w:sz w:val="23"/>
          <w:szCs w:val="23"/>
        </w:rPr>
        <w:t>,</w:t>
      </w:r>
      <w:r w:rsidRPr="00016D43">
        <w:rPr>
          <w:rFonts w:ascii="Times New Roman" w:hAnsi="Times New Roman" w:cs="Times New Roman"/>
          <w:sz w:val="23"/>
          <w:szCs w:val="23"/>
        </w:rPr>
        <w:t xml:space="preserve"> o których mowa w ust. 12 pkt. 1 lit. b).</w:t>
      </w:r>
    </w:p>
    <w:p w14:paraId="331CCCDD" w14:textId="32A22788" w:rsidR="0076504D" w:rsidRPr="00A56FE2" w:rsidRDefault="000622C1" w:rsidP="00A56FE2">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016D43">
        <w:rPr>
          <w:rFonts w:ascii="Times New Roman" w:hAnsi="Times New Roman" w:cs="Times New Roman"/>
          <w:sz w:val="23"/>
          <w:szCs w:val="23"/>
        </w:rPr>
        <w:t xml:space="preserve"> ponad 3 dni od terminu wskazanego w</w:t>
      </w:r>
      <w:r w:rsidR="00293B27">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C745C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lastRenderedPageBreak/>
        <w:t>*</w:t>
      </w:r>
      <w:r w:rsidRPr="00C745CD">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4B932B09" w14:textId="77777777" w:rsidR="00A56FE2" w:rsidRDefault="00055C54" w:rsidP="00A56FE2">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A56FE2" w:rsidRPr="00A56FE2">
        <w:rPr>
          <w:rFonts w:ascii="Times New Roman" w:hAnsi="Times New Roman" w:cs="Times New Roman"/>
          <w:sz w:val="23"/>
          <w:szCs w:val="23"/>
        </w:rPr>
        <w:t xml:space="preserve">zwłoki w terminowym dostarczeniu </w:t>
      </w:r>
      <w:r w:rsidR="00A56FE2">
        <w:rPr>
          <w:rFonts w:ascii="Times New Roman" w:hAnsi="Times New Roman" w:cs="Times New Roman"/>
          <w:sz w:val="23"/>
          <w:szCs w:val="23"/>
        </w:rPr>
        <w:t xml:space="preserve">każdej z </w:t>
      </w:r>
      <w:r w:rsidR="00A56FE2" w:rsidRPr="00A56FE2">
        <w:rPr>
          <w:rFonts w:ascii="Times New Roman" w:hAnsi="Times New Roman" w:cs="Times New Roman"/>
          <w:sz w:val="23"/>
          <w:szCs w:val="23"/>
        </w:rPr>
        <w:t>rzeczy stanowiących prze</w:t>
      </w:r>
      <w:r w:rsidR="00A56FE2">
        <w:rPr>
          <w:rFonts w:ascii="Times New Roman" w:hAnsi="Times New Roman" w:cs="Times New Roman"/>
          <w:sz w:val="23"/>
          <w:szCs w:val="23"/>
        </w:rPr>
        <w:t>dmiot umowy ponad termin o którym</w:t>
      </w:r>
      <w:r w:rsidR="00A56FE2" w:rsidRPr="00A56FE2">
        <w:rPr>
          <w:rFonts w:ascii="Times New Roman" w:hAnsi="Times New Roman" w:cs="Times New Roman"/>
          <w:sz w:val="23"/>
          <w:szCs w:val="23"/>
        </w:rPr>
        <w:t xml:space="preserve"> mowa w §5 – 0,5% łącznego</w:t>
      </w:r>
      <w:r w:rsidR="00A56FE2" w:rsidRPr="00A56FE2">
        <w:rPr>
          <w:rFonts w:ascii="Times New Roman" w:hAnsi="Times New Roman" w:cs="Times New Roman"/>
          <w:color w:val="FF0000"/>
          <w:sz w:val="23"/>
          <w:szCs w:val="23"/>
        </w:rPr>
        <w:t>*</w:t>
      </w:r>
      <w:r w:rsidR="00A56FE2" w:rsidRPr="00A56FE2">
        <w:rPr>
          <w:rFonts w:ascii="Times New Roman" w:hAnsi="Times New Roman" w:cs="Times New Roman"/>
          <w:sz w:val="23"/>
          <w:szCs w:val="23"/>
        </w:rPr>
        <w:t xml:space="preserve"> wynagrodzenia umownego brutto określonego w § 3 ust. 1 umowy za każdy dzień opóźnienia, z tym że dostawa rzeczy stanowiących przedmiot umowy </w:t>
      </w:r>
      <w:r w:rsidR="00A56FE2" w:rsidRPr="00A56FE2">
        <w:rPr>
          <w:rFonts w:ascii="Times New Roman" w:hAnsi="Times New Roman" w:cs="Times New Roman"/>
          <w:b/>
          <w:sz w:val="23"/>
          <w:szCs w:val="23"/>
        </w:rPr>
        <w:t>po dacie 22.12.2022 r.</w:t>
      </w:r>
      <w:r w:rsidR="00A56FE2" w:rsidRPr="00A56FE2">
        <w:rPr>
          <w:rFonts w:ascii="Times New Roman" w:hAnsi="Times New Roman" w:cs="Times New Roman"/>
          <w:sz w:val="23"/>
          <w:szCs w:val="23"/>
        </w:rPr>
        <w:t xml:space="preserve"> będzie uznana przez Zamawiającego, jako niezrealizowanie umowy.  Z tytułu niezrealizowania umowy najpóźniej do dnia 22.12.2022 r. Wykonawca zapłaci na rzecz Zamawiającego karę umowną, o której mowa w ust. 1 lit. a.</w:t>
      </w:r>
    </w:p>
    <w:p w14:paraId="50F8FC62" w14:textId="570A9216" w:rsidR="00D909A0" w:rsidRPr="00A56FE2" w:rsidRDefault="00D909A0" w:rsidP="00A56FE2">
      <w:pPr>
        <w:spacing w:line="276" w:lineRule="auto"/>
        <w:ind w:left="567"/>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A56FE2"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EB31CF5"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7E077F">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016D43">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569B0D8B" w:rsidR="00D909A0" w:rsidRPr="00A56FE2" w:rsidRDefault="00D909A0" w:rsidP="00D909A0">
      <w:pPr>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 xml:space="preserve">wy ulega </w:t>
      </w:r>
      <w:r w:rsidR="00293B27">
        <w:rPr>
          <w:rFonts w:ascii="Times New Roman" w:hAnsi="Times New Roman" w:cs="Times New Roman"/>
          <w:sz w:val="23"/>
          <w:szCs w:val="23"/>
        </w:rPr>
        <w:lastRenderedPageBreak/>
        <w:t>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0BFCA991"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573D77FF" w14:textId="494681C1" w:rsidR="00055C54" w:rsidRPr="00D82AB5" w:rsidRDefault="00055C54" w:rsidP="00FD6C07">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55B14F66" w:rsidR="0076504D" w:rsidRDefault="00FD6C07"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2AD7D805" w:rsidR="002574A8"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sidR="00A56FE2">
        <w:rPr>
          <w:rFonts w:ascii="Times New Roman" w:hAnsi="Times New Roman" w:cs="Times New Roman"/>
          <w:sz w:val="23"/>
          <w:szCs w:val="23"/>
        </w:rPr>
        <w:t xml:space="preserve"> lit. …..</w:t>
      </w:r>
      <w:r w:rsidR="00A56FE2" w:rsidRPr="00A56FE2">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w:t>
      </w:r>
      <w:r w:rsidR="00A56FE2">
        <w:rPr>
          <w:rFonts w:ascii="Times New Roman" w:hAnsi="Times New Roman" w:cs="Times New Roman"/>
          <w:sz w:val="23"/>
          <w:szCs w:val="23"/>
        </w:rPr>
        <w:t>zostanie zrealizowana do 14</w:t>
      </w:r>
      <w:r w:rsidR="007406C9" w:rsidRPr="00D82AB5">
        <w:rPr>
          <w:rFonts w:ascii="Times New Roman" w:hAnsi="Times New Roman" w:cs="Times New Roman"/>
          <w:sz w:val="23"/>
          <w:szCs w:val="23"/>
        </w:rPr>
        <w:t xml:space="preserve"> dni</w:t>
      </w:r>
      <w:r w:rsidR="00A56FE2">
        <w:rPr>
          <w:rFonts w:ascii="Times New Roman" w:hAnsi="Times New Roman" w:cs="Times New Roman"/>
          <w:color w:val="FF0000"/>
          <w:sz w:val="23"/>
          <w:szCs w:val="23"/>
        </w:rPr>
        <w:t xml:space="preserve"> </w:t>
      </w:r>
      <w:r w:rsidR="007406C9" w:rsidRPr="00D82AB5">
        <w:rPr>
          <w:rFonts w:ascii="Times New Roman" w:hAnsi="Times New Roman" w:cs="Times New Roman"/>
          <w:sz w:val="23"/>
          <w:szCs w:val="23"/>
        </w:rPr>
        <w:t>od daty zawarcia umowy</w:t>
      </w:r>
      <w:r w:rsidR="00293B27">
        <w:rPr>
          <w:rFonts w:ascii="Times New Roman" w:hAnsi="Times New Roman" w:cs="Times New Roman"/>
          <w:sz w:val="23"/>
          <w:szCs w:val="23"/>
        </w:rPr>
        <w:t>;</w:t>
      </w:r>
    </w:p>
    <w:p w14:paraId="7ADEA52A" w14:textId="77777777" w:rsidR="003354EB" w:rsidRPr="00D82AB5" w:rsidRDefault="003354EB" w:rsidP="00FD6C07">
      <w:pPr>
        <w:pStyle w:val="Akapitzlist"/>
        <w:spacing w:after="0" w:line="276" w:lineRule="auto"/>
        <w:ind w:left="0" w:firstLine="567"/>
        <w:jc w:val="both"/>
        <w:rPr>
          <w:rFonts w:ascii="Times New Roman" w:hAnsi="Times New Roman" w:cs="Times New Roman"/>
          <w:sz w:val="23"/>
          <w:szCs w:val="23"/>
        </w:rPr>
      </w:pP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48A4795" w14:textId="77777777" w:rsidR="00A56FE2" w:rsidRDefault="00A56FE2" w:rsidP="004B32A1">
      <w:pPr>
        <w:spacing w:after="0" w:line="276" w:lineRule="auto"/>
        <w:jc w:val="center"/>
        <w:rPr>
          <w:rFonts w:ascii="Times New Roman" w:hAnsi="Times New Roman" w:cs="Times New Roman"/>
          <w:b/>
          <w:sz w:val="23"/>
          <w:szCs w:val="23"/>
        </w:rPr>
      </w:pPr>
    </w:p>
    <w:p w14:paraId="50DA2E30" w14:textId="3586EEF7"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D82AB5">
        <w:rPr>
          <w:rFonts w:ascii="Times New Roman" w:hAnsi="Times New Roman" w:cs="Times New Roman"/>
          <w:sz w:val="23"/>
          <w:szCs w:val="23"/>
        </w:rPr>
        <w:lastRenderedPageBreak/>
        <w:t>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5" w16cex:dateUtc="2022-08-1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F2F6" w16cid:durableId="269F7D83"/>
  <w16cid:commentId w16cid:paraId="15E70204" w16cid:durableId="269F7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FE74" w14:textId="77777777" w:rsidR="00F02FA2" w:rsidRDefault="00F02FA2" w:rsidP="004A363A">
      <w:pPr>
        <w:spacing w:after="0" w:line="240" w:lineRule="auto"/>
      </w:pPr>
      <w:r>
        <w:separator/>
      </w:r>
    </w:p>
  </w:endnote>
  <w:endnote w:type="continuationSeparator" w:id="0">
    <w:p w14:paraId="7F0DCD9C" w14:textId="77777777" w:rsidR="00F02FA2" w:rsidRDefault="00F02FA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6D8C" w14:textId="77777777" w:rsidR="00F02FA2" w:rsidRDefault="00F02FA2" w:rsidP="004A363A">
      <w:pPr>
        <w:spacing w:after="0" w:line="240" w:lineRule="auto"/>
      </w:pPr>
      <w:r>
        <w:separator/>
      </w:r>
    </w:p>
  </w:footnote>
  <w:footnote w:type="continuationSeparator" w:id="0">
    <w:p w14:paraId="7604A113" w14:textId="77777777" w:rsidR="00F02FA2" w:rsidRDefault="00F02FA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6D43"/>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354EB"/>
    <w:rsid w:val="00340ED0"/>
    <w:rsid w:val="0035510D"/>
    <w:rsid w:val="003B0C93"/>
    <w:rsid w:val="003C02E3"/>
    <w:rsid w:val="003D5603"/>
    <w:rsid w:val="0040021F"/>
    <w:rsid w:val="004158A7"/>
    <w:rsid w:val="00452ED8"/>
    <w:rsid w:val="00461B9D"/>
    <w:rsid w:val="004A0E66"/>
    <w:rsid w:val="004A363A"/>
    <w:rsid w:val="004B32A1"/>
    <w:rsid w:val="004C0BAE"/>
    <w:rsid w:val="004D3CDD"/>
    <w:rsid w:val="004E601B"/>
    <w:rsid w:val="004E6C44"/>
    <w:rsid w:val="004F12FD"/>
    <w:rsid w:val="004F7944"/>
    <w:rsid w:val="005322C0"/>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44CB4"/>
    <w:rsid w:val="0076504D"/>
    <w:rsid w:val="00786DE6"/>
    <w:rsid w:val="00791170"/>
    <w:rsid w:val="00792ED8"/>
    <w:rsid w:val="00795DA4"/>
    <w:rsid w:val="007A06B8"/>
    <w:rsid w:val="007B7FDA"/>
    <w:rsid w:val="007E077F"/>
    <w:rsid w:val="00800BB5"/>
    <w:rsid w:val="00802C16"/>
    <w:rsid w:val="00807F22"/>
    <w:rsid w:val="0081757A"/>
    <w:rsid w:val="0085185D"/>
    <w:rsid w:val="0085480F"/>
    <w:rsid w:val="00871A7D"/>
    <w:rsid w:val="008758C4"/>
    <w:rsid w:val="00880D4D"/>
    <w:rsid w:val="00894E5E"/>
    <w:rsid w:val="008977DB"/>
    <w:rsid w:val="008B7261"/>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56FE2"/>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470A5"/>
    <w:rsid w:val="00C60460"/>
    <w:rsid w:val="00C606B7"/>
    <w:rsid w:val="00C61B0B"/>
    <w:rsid w:val="00C6274F"/>
    <w:rsid w:val="00C6768A"/>
    <w:rsid w:val="00C717CC"/>
    <w:rsid w:val="00C71E31"/>
    <w:rsid w:val="00C745CD"/>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08F0"/>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2918</Words>
  <Characters>17512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9</cp:revision>
  <cp:lastPrinted>2021-03-30T09:18:00Z</cp:lastPrinted>
  <dcterms:created xsi:type="dcterms:W3CDTF">2022-08-11T11:18:00Z</dcterms:created>
  <dcterms:modified xsi:type="dcterms:W3CDTF">2022-11-18T07:27:00Z</dcterms:modified>
</cp:coreProperties>
</file>