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7309" w14:textId="7D93A2CA" w:rsidR="00264EF5" w:rsidRPr="00D234D0" w:rsidRDefault="00E21AC1" w:rsidP="00D234D0">
      <w:pPr>
        <w:jc w:val="right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Załącznik nr 2 do SWZ</w:t>
      </w:r>
    </w:p>
    <w:p w14:paraId="290C1B2D" w14:textId="24A40591" w:rsidR="008F2D12" w:rsidRPr="00D234D0" w:rsidRDefault="00264EF5" w:rsidP="00D234D0">
      <w:pPr>
        <w:jc w:val="center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 PRZEDMIOTU ZAMÓWIENIA</w:t>
      </w:r>
    </w:p>
    <w:p w14:paraId="507B48B1" w14:textId="37C4BD7F" w:rsidR="00264EF5" w:rsidRDefault="00264EF5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Przedmiotem zamówienia jest: </w:t>
      </w:r>
    </w:p>
    <w:p w14:paraId="11A67ADF" w14:textId="77777777" w:rsidR="00D234D0" w:rsidRPr="00D234D0" w:rsidRDefault="00D234D0">
      <w:pPr>
        <w:rPr>
          <w:rFonts w:ascii="Times New Roman" w:hAnsi="Times New Roman" w:cs="Times New Roman"/>
          <w:sz w:val="23"/>
          <w:szCs w:val="23"/>
        </w:rPr>
      </w:pPr>
    </w:p>
    <w:p w14:paraId="3CC4A810" w14:textId="4FCB0354" w:rsidR="00613F28" w:rsidRPr="00D234D0" w:rsidRDefault="00613F28" w:rsidP="00613F28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1.  </w:t>
      </w:r>
      <w:r w:rsidR="00D71CA2" w:rsidRPr="00D234D0">
        <w:rPr>
          <w:rFonts w:ascii="Times New Roman" w:hAnsi="Times New Roman" w:cs="Times New Roman"/>
          <w:b/>
          <w:sz w:val="23"/>
          <w:szCs w:val="23"/>
        </w:rPr>
        <w:t>D</w:t>
      </w:r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ostawa końcówek do pipet automatycznych o regulowanej pojemności w zakresie do 10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>. Ilość: 10 000 szt.</w:t>
      </w:r>
    </w:p>
    <w:p w14:paraId="32B501DF" w14:textId="624BD0DE" w:rsidR="00BF73A3" w:rsidRPr="00D234D0" w:rsidRDefault="006F5390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65158DC5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kompatybilne z pipetami automatycznymi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Research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® plus o regulowanej pojemności w zakresie 0,5-10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06EC9C88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pojemność końcówki: 0,1-10 µl</w:t>
      </w:r>
    </w:p>
    <w:p w14:paraId="60D5BE84" w14:textId="791D40F8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posiadające podziałkę</w:t>
      </w:r>
    </w:p>
    <w:p w14:paraId="02FAB0CA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(w 121°C) </w:t>
      </w:r>
    </w:p>
    <w:p w14:paraId="665CD8E6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 DNA, RNA</w:t>
      </w:r>
    </w:p>
    <w:p w14:paraId="12F9CD25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niepirogenne</w:t>
      </w:r>
    </w:p>
    <w:p w14:paraId="143FC9E7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bezbarwne</w:t>
      </w:r>
    </w:p>
    <w:p w14:paraId="6E316501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bez filtra</w:t>
      </w:r>
    </w:p>
    <w:p w14:paraId="5B4527BA" w14:textId="72525F94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pakowane w workach</w:t>
      </w:r>
    </w:p>
    <w:p w14:paraId="70D99234" w14:textId="77777777" w:rsidR="006F5390" w:rsidRPr="00D234D0" w:rsidRDefault="006F5390" w:rsidP="006F5390">
      <w:pPr>
        <w:rPr>
          <w:rFonts w:ascii="Times New Roman" w:hAnsi="Times New Roman" w:cs="Times New Roman"/>
          <w:sz w:val="23"/>
          <w:szCs w:val="23"/>
        </w:rPr>
      </w:pPr>
    </w:p>
    <w:p w14:paraId="281AFDC1" w14:textId="77777777" w:rsidR="004318B6" w:rsidRPr="00D234D0" w:rsidRDefault="00613F28" w:rsidP="006F5390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2. </w:t>
      </w:r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dostawa końcówek do pipet automatycznych o regulowanej pojemności w zakresie do 200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>. Ilość: 10 000 szt.</w:t>
      </w:r>
    </w:p>
    <w:p w14:paraId="36285EE3" w14:textId="2E858C0A" w:rsidR="006F5390" w:rsidRPr="00D234D0" w:rsidRDefault="006F5390" w:rsidP="006F5390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338CE8BB" w14:textId="4103E67D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-kompatybilne z pipetami automatycznymi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Research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® plus </w:t>
      </w:r>
    </w:p>
    <w:p w14:paraId="3FC92A2C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-o regulowanej pojemności w zakresach 2-20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oraz 20-200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40A931D6" w14:textId="26BA895E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-pojemność końcówki: 2-200 µl</w:t>
      </w:r>
    </w:p>
    <w:p w14:paraId="35E9B8F5" w14:textId="2E42EC23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podziałkę</w:t>
      </w:r>
    </w:p>
    <w:p w14:paraId="62695D27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(w 121°C) </w:t>
      </w:r>
    </w:p>
    <w:p w14:paraId="7F278C50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 DNA, RNA</w:t>
      </w:r>
    </w:p>
    <w:p w14:paraId="2B3ECF87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-niepirogenne</w:t>
      </w:r>
    </w:p>
    <w:p w14:paraId="23AC2844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-bezbarwne lub barwione</w:t>
      </w:r>
    </w:p>
    <w:p w14:paraId="1E91715A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-bez filtra</w:t>
      </w:r>
    </w:p>
    <w:p w14:paraId="39D1A9C0" w14:textId="43765974" w:rsidR="00720CF8" w:rsidRDefault="00BF73A3" w:rsidP="00613F28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-pakowane w workach</w:t>
      </w:r>
    </w:p>
    <w:p w14:paraId="2E527F73" w14:textId="77777777" w:rsidR="00D234D0" w:rsidRPr="00D234D0" w:rsidRDefault="00D234D0" w:rsidP="00613F28">
      <w:pPr>
        <w:rPr>
          <w:rFonts w:ascii="Times New Roman" w:hAnsi="Times New Roman" w:cs="Times New Roman"/>
          <w:sz w:val="23"/>
          <w:szCs w:val="23"/>
        </w:rPr>
      </w:pPr>
    </w:p>
    <w:p w14:paraId="60574AD1" w14:textId="6A4A0741" w:rsidR="00613F28" w:rsidRPr="00D234D0" w:rsidRDefault="00613F28" w:rsidP="00613F28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3. </w:t>
      </w:r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dostawa końcówek do pipet automatycznych o regulowanej pojemności w zakresie do 1000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>. Ilość: 10 000 szt.</w:t>
      </w:r>
    </w:p>
    <w:p w14:paraId="44BA0924" w14:textId="407C0407" w:rsidR="00FE43E1" w:rsidRPr="00D234D0" w:rsidRDefault="007902F7" w:rsidP="000E3F70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48A96221" w14:textId="7284071E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-kompatybilne z pipetami automatycznymi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Research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® plus </w:t>
      </w:r>
    </w:p>
    <w:p w14:paraId="2526654E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-o regulowanej pojemności w zakresie 100-1000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4D092898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-pojemność końcówki: 50-1000 µl</w:t>
      </w:r>
    </w:p>
    <w:p w14:paraId="5620A752" w14:textId="35D68929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podziałkę</w:t>
      </w:r>
    </w:p>
    <w:p w14:paraId="3DBFD945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-nie dłuższe niż 71 mm</w:t>
      </w:r>
    </w:p>
    <w:p w14:paraId="03FEF5CD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(w 121°C) </w:t>
      </w:r>
    </w:p>
    <w:p w14:paraId="672862C2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 DNA, RNA</w:t>
      </w:r>
    </w:p>
    <w:p w14:paraId="1361898A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-niepirogenne</w:t>
      </w:r>
    </w:p>
    <w:p w14:paraId="1FE63D8A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-bezbarwne lub barwione</w:t>
      </w:r>
    </w:p>
    <w:p w14:paraId="5ED398C5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-bez filtra</w:t>
      </w:r>
    </w:p>
    <w:p w14:paraId="6C79DADF" w14:textId="18876269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-pakowane w workach</w:t>
      </w:r>
    </w:p>
    <w:p w14:paraId="65AE3839" w14:textId="77777777" w:rsidR="006F5390" w:rsidRPr="00D234D0" w:rsidRDefault="006F5390" w:rsidP="006F5390">
      <w:pPr>
        <w:rPr>
          <w:rFonts w:ascii="Times New Roman" w:hAnsi="Times New Roman" w:cs="Times New Roman"/>
          <w:sz w:val="23"/>
          <w:szCs w:val="23"/>
        </w:rPr>
      </w:pPr>
    </w:p>
    <w:p w14:paraId="0771DD31" w14:textId="77777777" w:rsidR="00BF73A3" w:rsidRPr="00D234D0" w:rsidRDefault="00613F28" w:rsidP="00215675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4. </w:t>
      </w:r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dostawa końcówek wolnych od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RNaz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 i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DNaz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 do pipet automatycznych o regulowanej pojemności w zakresie do 10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>. Pakowane w pudełkach. Ilość: 960 szt.</w:t>
      </w:r>
    </w:p>
    <w:p w14:paraId="38AC52D4" w14:textId="363F5E8B" w:rsidR="00215675" w:rsidRPr="00D234D0" w:rsidRDefault="007902F7" w:rsidP="00215675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48174003" w14:textId="61AD6246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-kompatybilne z pipetami automatycznymi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Research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® plus o regulowanej pojemności w zakresie 0,5-10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3EFF9279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-pojemność końcówki: 0,1-10 µl</w:t>
      </w:r>
    </w:p>
    <w:p w14:paraId="237285A7" w14:textId="45347586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 podziałkę</w:t>
      </w:r>
    </w:p>
    <w:p w14:paraId="7B7E1B53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-sterylne</w:t>
      </w:r>
    </w:p>
    <w:p w14:paraId="2FEB402E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(w 121°C)</w:t>
      </w:r>
    </w:p>
    <w:p w14:paraId="6F09F675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niskoadhezyjne</w:t>
      </w:r>
      <w:proofErr w:type="spellEnd"/>
    </w:p>
    <w:p w14:paraId="6C40C6DC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-czyste molekularnie, 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 DNA, RNA</w:t>
      </w:r>
    </w:p>
    <w:p w14:paraId="0C19D68B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-niepirogenne</w:t>
      </w:r>
    </w:p>
    <w:p w14:paraId="56484645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-bezbarwne</w:t>
      </w:r>
    </w:p>
    <w:p w14:paraId="2DBCB29D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-pakowane w pudełkach lub w postaci zestawu pudełka z wkładami wymiennymi lub wkładów wymiennych kompatybilnych z pudełkami marki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</w:p>
    <w:p w14:paraId="69C03A20" w14:textId="2DF01D1E" w:rsidR="006B256C" w:rsidRDefault="006B256C" w:rsidP="00BF73A3">
      <w:pPr>
        <w:rPr>
          <w:rFonts w:ascii="Times New Roman" w:hAnsi="Times New Roman" w:cs="Times New Roman"/>
          <w:sz w:val="23"/>
          <w:szCs w:val="23"/>
        </w:rPr>
      </w:pPr>
    </w:p>
    <w:p w14:paraId="6F99E688" w14:textId="77777777" w:rsidR="00D234D0" w:rsidRPr="00D234D0" w:rsidRDefault="00D234D0" w:rsidP="00BF73A3">
      <w:pPr>
        <w:rPr>
          <w:rFonts w:ascii="Times New Roman" w:hAnsi="Times New Roman" w:cs="Times New Roman"/>
          <w:sz w:val="23"/>
          <w:szCs w:val="23"/>
        </w:rPr>
      </w:pPr>
    </w:p>
    <w:p w14:paraId="7CE1AB6E" w14:textId="3EB192EF" w:rsidR="00613F28" w:rsidRPr="00D234D0" w:rsidRDefault="00613F28" w:rsidP="00613F28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5. </w:t>
      </w:r>
      <w:r w:rsidR="0056392E" w:rsidRPr="00D234D0">
        <w:rPr>
          <w:rFonts w:ascii="Times New Roman" w:hAnsi="Times New Roman" w:cs="Times New Roman"/>
          <w:b/>
          <w:sz w:val="23"/>
          <w:szCs w:val="23"/>
        </w:rPr>
        <w:t>D</w:t>
      </w:r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ostawa końcówek wolnych od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RNaz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 i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DNaz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 xml:space="preserve"> do pipet automatycznych o regulowanej pojemności w zakresie do 200 </w:t>
      </w:r>
      <w:proofErr w:type="spellStart"/>
      <w:r w:rsidR="0076387C" w:rsidRPr="00D234D0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  <w:r w:rsidR="0076387C" w:rsidRPr="00D234D0">
        <w:rPr>
          <w:rFonts w:ascii="Times New Roman" w:hAnsi="Times New Roman" w:cs="Times New Roman"/>
          <w:b/>
          <w:sz w:val="23"/>
          <w:szCs w:val="23"/>
        </w:rPr>
        <w:t>. Pakowane w pudełkach. Ilość: 960 szt.</w:t>
      </w:r>
    </w:p>
    <w:p w14:paraId="787A910B" w14:textId="77777777" w:rsidR="000E3F70" w:rsidRPr="00D234D0" w:rsidRDefault="000E3F70" w:rsidP="00613F28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697C6689" w14:textId="26C9229F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-kompatybilne z pipetami automatycznymi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Research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® plus o regulowanej pojemności w zakresach 2-20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oraz 20-200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3195A376" w14:textId="561D149F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-pojemność końcówki: 2-200 µl</w:t>
      </w:r>
    </w:p>
    <w:p w14:paraId="54ACB9B6" w14:textId="33BB2F36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</w:t>
      </w:r>
      <w:r w:rsidR="001B135E" w:rsidRPr="00D234D0">
        <w:rPr>
          <w:rFonts w:ascii="Times New Roman" w:hAnsi="Times New Roman" w:cs="Times New Roman"/>
          <w:sz w:val="23"/>
          <w:szCs w:val="23"/>
        </w:rPr>
        <w:t>posiadające</w:t>
      </w:r>
      <w:r w:rsidRPr="00D234D0">
        <w:rPr>
          <w:rFonts w:ascii="Times New Roman" w:hAnsi="Times New Roman" w:cs="Times New Roman"/>
          <w:sz w:val="23"/>
          <w:szCs w:val="23"/>
        </w:rPr>
        <w:t xml:space="preserve"> podziałkę</w:t>
      </w:r>
    </w:p>
    <w:p w14:paraId="015D5EC7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-sterylne</w:t>
      </w:r>
    </w:p>
    <w:p w14:paraId="76099BBB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(w 121°C) </w:t>
      </w:r>
    </w:p>
    <w:p w14:paraId="69A851EA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-czyste molekularnie, 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 DNA, RNA</w:t>
      </w:r>
    </w:p>
    <w:p w14:paraId="795B627C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-niepirogenne</w:t>
      </w:r>
    </w:p>
    <w:p w14:paraId="41DE1F24" w14:textId="77777777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-bezbarwne lub barwione</w:t>
      </w:r>
    </w:p>
    <w:p w14:paraId="2157209C" w14:textId="2C744AD5" w:rsidR="00BF73A3" w:rsidRPr="00D234D0" w:rsidRDefault="00BF73A3" w:rsidP="00BF73A3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-pakowane w pudełkach lub w postaci zestawu pudełka z wkładami wymiennymi lub wkładów wymiennych kompatybiln</w:t>
      </w:r>
      <w:r w:rsidR="001B135E" w:rsidRPr="00D234D0">
        <w:rPr>
          <w:rFonts w:ascii="Times New Roman" w:hAnsi="Times New Roman" w:cs="Times New Roman"/>
          <w:sz w:val="23"/>
          <w:szCs w:val="23"/>
        </w:rPr>
        <w:t xml:space="preserve">ych z pudełkami marki </w:t>
      </w:r>
      <w:proofErr w:type="spellStart"/>
      <w:r w:rsidR="001B135E"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</w:p>
    <w:p w14:paraId="0C9271A3" w14:textId="77777777" w:rsidR="0076387C" w:rsidRPr="00D234D0" w:rsidRDefault="0076387C" w:rsidP="00613F28">
      <w:pPr>
        <w:rPr>
          <w:rFonts w:ascii="Times New Roman" w:hAnsi="Times New Roman" w:cs="Times New Roman"/>
          <w:sz w:val="23"/>
          <w:szCs w:val="23"/>
        </w:rPr>
      </w:pPr>
    </w:p>
    <w:p w14:paraId="44F71189" w14:textId="768D60AF" w:rsidR="0076387C" w:rsidRPr="00D234D0" w:rsidRDefault="0076387C" w:rsidP="0076387C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6. </w:t>
      </w:r>
      <w:r w:rsidR="0056392E" w:rsidRPr="00D234D0">
        <w:rPr>
          <w:rFonts w:ascii="Times New Roman" w:hAnsi="Times New Roman" w:cs="Times New Roman"/>
          <w:b/>
          <w:sz w:val="23"/>
          <w:szCs w:val="23"/>
        </w:rPr>
        <w:t>D</w:t>
      </w:r>
      <w:r w:rsidRPr="00D234D0">
        <w:rPr>
          <w:rFonts w:ascii="Times New Roman" w:hAnsi="Times New Roman" w:cs="Times New Roman"/>
          <w:b/>
          <w:sz w:val="23"/>
          <w:szCs w:val="23"/>
        </w:rPr>
        <w:t xml:space="preserve">ostawa końcówek wolnych od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do pipet automatycznych o regulowanej pojemności w zakresie do 1000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>. Pakowane w pudełkach. Ilość: 960 szt.</w:t>
      </w:r>
    </w:p>
    <w:p w14:paraId="55689A39" w14:textId="77777777" w:rsidR="0076387C" w:rsidRPr="00D234D0" w:rsidRDefault="0076387C" w:rsidP="0076387C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2D42CFE4" w14:textId="499F9EA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-kompatybilne z pipetami automatycznymi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Research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® plus o regulowanej pojemności w zakresie 100-1000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772E1C9D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-pojemność końcówki: 100-1000 µl</w:t>
      </w:r>
    </w:p>
    <w:p w14:paraId="66812EAE" w14:textId="1E6C62CA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podziałkę</w:t>
      </w:r>
    </w:p>
    <w:p w14:paraId="04E8B09E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-sterylne</w:t>
      </w:r>
    </w:p>
    <w:p w14:paraId="6DCC43FC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(w 121°C) </w:t>
      </w:r>
    </w:p>
    <w:p w14:paraId="5059094A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-czyste molekularnie, 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 DNA, RNA</w:t>
      </w:r>
    </w:p>
    <w:p w14:paraId="02C647B5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-niepirogenne</w:t>
      </w:r>
    </w:p>
    <w:p w14:paraId="0BB9ACD8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-bezbarwne lub barwione</w:t>
      </w:r>
    </w:p>
    <w:p w14:paraId="3F16A79D" w14:textId="3FECCC6C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-pakowane w pudełkach lub w postaci zestawu pudełka z wkładami wymiennymi lub wkładów wymiennych kompatybilnych z pudełkami marki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</w:p>
    <w:p w14:paraId="1CD72293" w14:textId="77777777" w:rsidR="000925B8" w:rsidRPr="00D234D0" w:rsidRDefault="000925B8" w:rsidP="0056392E">
      <w:pPr>
        <w:rPr>
          <w:rFonts w:ascii="Times New Roman" w:hAnsi="Times New Roman" w:cs="Times New Roman"/>
          <w:sz w:val="23"/>
          <w:szCs w:val="23"/>
        </w:rPr>
      </w:pPr>
    </w:p>
    <w:p w14:paraId="27903B35" w14:textId="77777777" w:rsidR="0076387C" w:rsidRPr="00D234D0" w:rsidRDefault="0076387C" w:rsidP="0076387C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7. dostawa sterylnych końcówek do pipet automatycznych o regulowanej pojemności w zakresie do 1000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z filtrem w pudełkach. Ilość: 2880 szt.</w:t>
      </w:r>
    </w:p>
    <w:p w14:paraId="4D3BCE69" w14:textId="633C20EA" w:rsidR="0076387C" w:rsidRPr="00D234D0" w:rsidRDefault="0076387C" w:rsidP="0076387C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4E53D1F8" w14:textId="3A88E3DD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zawierające filtr,</w:t>
      </w:r>
    </w:p>
    <w:p w14:paraId="31102001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lastRenderedPageBreak/>
        <w:t>- pakowane po 96 sztuk</w:t>
      </w:r>
    </w:p>
    <w:p w14:paraId="00AAFB6D" w14:textId="26F1E0C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maksymalne objętości robocze końcówki 1000 µl,</w:t>
      </w:r>
    </w:p>
    <w:p w14:paraId="3A7C4064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kompatybilne z pipetami automatycznymi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Research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plus o regulowanej pojemności, Gilson,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Thermo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Fisher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Scientific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Finnpipette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Biohit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Sartorious</w:t>
      </w:r>
      <w:proofErr w:type="spellEnd"/>
    </w:p>
    <w:p w14:paraId="4BBF1438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materiał: polipropylen,</w:t>
      </w:r>
    </w:p>
    <w:p w14:paraId="7C77901E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sterylne,</w:t>
      </w:r>
    </w:p>
    <w:p w14:paraId="11E0BEB2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posiadające certyfikat jakości BIO-CERT (dostarczony z produktem)</w:t>
      </w:r>
    </w:p>
    <w:p w14:paraId="76006670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(w 121°C),</w:t>
      </w:r>
    </w:p>
    <w:p w14:paraId="0866C43D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 DNA, RNA,</w:t>
      </w:r>
    </w:p>
    <w:p w14:paraId="6982FADA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niepirogenne,</w:t>
      </w:r>
    </w:p>
    <w:p w14:paraId="60DE5ADB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bezbarwne,</w:t>
      </w:r>
    </w:p>
    <w:p w14:paraId="4D505F58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pojemność końcówki 50-1000 µl</w:t>
      </w:r>
    </w:p>
    <w:p w14:paraId="2848E851" w14:textId="77777777" w:rsidR="0056392E" w:rsidRPr="00D234D0" w:rsidRDefault="0056392E" w:rsidP="0076387C">
      <w:pPr>
        <w:rPr>
          <w:rFonts w:ascii="Times New Roman" w:hAnsi="Times New Roman" w:cs="Times New Roman"/>
          <w:sz w:val="23"/>
          <w:szCs w:val="23"/>
        </w:rPr>
      </w:pPr>
    </w:p>
    <w:p w14:paraId="0A6A7414" w14:textId="4437B10E" w:rsidR="0076387C" w:rsidRPr="00D234D0" w:rsidRDefault="0076387C" w:rsidP="0076387C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8. dostawa końcówek kapilarnych do pipet automatycznych o regulowanej pojemności w zakresie do 200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>. Ilość: 2000 szt.</w:t>
      </w:r>
    </w:p>
    <w:p w14:paraId="30F3E641" w14:textId="77777777" w:rsidR="0076387C" w:rsidRPr="00D234D0" w:rsidRDefault="0076387C" w:rsidP="0076387C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2469F172" w14:textId="6DD32A9E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kompatybilne z pipetami automatycznymi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Research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® plus o regulowanej pojemności w zakresach 2-20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oraz 20-200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0F607B48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pojemność końcówki: 200 µl</w:t>
      </w:r>
    </w:p>
    <w:p w14:paraId="03663CF8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przeznaczone do nanoszenia próbek białkowych (zawierających bufor GLB) na żele poliakrylamidowe (elektroforeza SDS-PAGE)</w:t>
      </w:r>
    </w:p>
    <w:p w14:paraId="043DB856" w14:textId="45679EFC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posiadające okrągłe zakończenie</w:t>
      </w:r>
    </w:p>
    <w:p w14:paraId="4ED55E3C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dł. max 83 mm</w:t>
      </w:r>
    </w:p>
    <w:p w14:paraId="6A8CF6F7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niesterylne</w:t>
      </w:r>
    </w:p>
    <w:p w14:paraId="3CEB5366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(w 121°C) </w:t>
      </w:r>
    </w:p>
    <w:p w14:paraId="2AEB3896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 DNA</w:t>
      </w:r>
    </w:p>
    <w:p w14:paraId="1CE6A5BD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bezbarwne lub barwione</w:t>
      </w:r>
    </w:p>
    <w:p w14:paraId="577115EE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bez filtra</w:t>
      </w:r>
    </w:p>
    <w:p w14:paraId="2863363C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pakowane w workach lub na statywach</w:t>
      </w:r>
    </w:p>
    <w:p w14:paraId="100543D8" w14:textId="334B0662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</w:p>
    <w:p w14:paraId="55FF1E5D" w14:textId="751659CD" w:rsidR="00C32865" w:rsidRPr="00D234D0" w:rsidRDefault="0076387C" w:rsidP="00C32865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>Część 9. Dostawa pipet manualnych</w:t>
      </w:r>
      <w:r w:rsidR="00C32865" w:rsidRPr="00D234D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C32865" w:rsidRPr="00D234D0">
        <w:rPr>
          <w:rFonts w:ascii="Times New Roman" w:hAnsi="Times New Roman" w:cs="Times New Roman"/>
          <w:sz w:val="23"/>
          <w:szCs w:val="23"/>
        </w:rPr>
        <w:t xml:space="preserve">1 szt. z zakresem pojemności 0,5-10 </w:t>
      </w:r>
      <w:proofErr w:type="spellStart"/>
      <w:r w:rsidR="00C32865"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="00C32865" w:rsidRPr="00D234D0">
        <w:rPr>
          <w:rFonts w:ascii="Times New Roman" w:hAnsi="Times New Roman" w:cs="Times New Roman"/>
          <w:sz w:val="23"/>
          <w:szCs w:val="23"/>
        </w:rPr>
        <w:t xml:space="preserve"> oraz 1 szt. z zakresem pojemności 10-100 </w:t>
      </w:r>
      <w:proofErr w:type="spellStart"/>
      <w:r w:rsidR="00C32865"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17D50DED" w14:textId="2564AD29" w:rsidR="0076387C" w:rsidRPr="00D234D0" w:rsidRDefault="0076387C" w:rsidP="0076387C">
      <w:pPr>
        <w:rPr>
          <w:rFonts w:ascii="Times New Roman" w:hAnsi="Times New Roman" w:cs="Times New Roman"/>
          <w:b/>
          <w:sz w:val="23"/>
          <w:szCs w:val="23"/>
        </w:rPr>
      </w:pPr>
    </w:p>
    <w:p w14:paraId="63840D6B" w14:textId="77777777" w:rsidR="0076387C" w:rsidRPr="00D234D0" w:rsidRDefault="0076387C" w:rsidP="0076387C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lastRenderedPageBreak/>
        <w:t>OPIS:</w:t>
      </w:r>
    </w:p>
    <w:p w14:paraId="25A64927" w14:textId="78FC055A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jednokanałowe, o zmiennej objętości</w:t>
      </w:r>
    </w:p>
    <w:p w14:paraId="775126BF" w14:textId="77664E58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całkowicie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autoklawowalne</w:t>
      </w:r>
      <w:proofErr w:type="spellEnd"/>
    </w:p>
    <w:p w14:paraId="7F485575" w14:textId="4EEDDFC0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przycisk do zrzucania końcówek</w:t>
      </w:r>
    </w:p>
    <w:p w14:paraId="15037540" w14:textId="16AD9C13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-możliwość kalibracji produktu</w:t>
      </w:r>
    </w:p>
    <w:p w14:paraId="40B5C296" w14:textId="661D1EE8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odporne na promienie UV</w:t>
      </w:r>
    </w:p>
    <w:p w14:paraId="17F6C006" w14:textId="06379BE0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kompatybilne z końcówkami firmy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</w:p>
    <w:p w14:paraId="70315D40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-ilość: 1 pipeta z zakresem pojemności 0,5-10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, 1 pipeta z zakresem pojemności 10-100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6040B976" w14:textId="1E63A1F1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</w:p>
    <w:p w14:paraId="74E2AE38" w14:textId="77777777" w:rsidR="0076387C" w:rsidRPr="00D234D0" w:rsidRDefault="0076387C" w:rsidP="0076387C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10. Dostawa butelek do hodowli komórkowych o powierzchni wzrostu 75cm2. Ilość: 100 szt. </w:t>
      </w:r>
    </w:p>
    <w:p w14:paraId="35BE3B15" w14:textId="77777777" w:rsidR="0056392E" w:rsidRPr="00D234D0" w:rsidRDefault="0076387C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2956C51E" w14:textId="1F200950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-powierzchnia wzrostu 75cm2</w:t>
      </w:r>
    </w:p>
    <w:p w14:paraId="030969FC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-możliwość stabilnego układania jedna na drugiej</w:t>
      </w:r>
    </w:p>
    <w:p w14:paraId="1B3389D2" w14:textId="2B12038D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podziałkę i pole opisowe</w:t>
      </w:r>
    </w:p>
    <w:p w14:paraId="233AEEC7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-sterylne</w:t>
      </w:r>
    </w:p>
    <w:p w14:paraId="26E71D4D" w14:textId="25D01AAF" w:rsidR="0056392E" w:rsidRPr="00D234D0" w:rsidRDefault="00535B6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-wol</w:t>
      </w:r>
      <w:r w:rsidR="0056392E" w:rsidRPr="00D234D0">
        <w:rPr>
          <w:rFonts w:ascii="Times New Roman" w:hAnsi="Times New Roman" w:cs="Times New Roman"/>
          <w:sz w:val="23"/>
          <w:szCs w:val="23"/>
        </w:rPr>
        <w:t xml:space="preserve">ne od </w:t>
      </w:r>
      <w:proofErr w:type="spellStart"/>
      <w:r w:rsidR="0056392E"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="0056392E" w:rsidRPr="00D234D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6392E"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="0056392E" w:rsidRPr="00D234D0">
        <w:rPr>
          <w:rFonts w:ascii="Times New Roman" w:hAnsi="Times New Roman" w:cs="Times New Roman"/>
          <w:sz w:val="23"/>
          <w:szCs w:val="23"/>
        </w:rPr>
        <w:t xml:space="preserve"> i pirogenów, o zdefiniowanym, minimalnym stężeniu endotoksyn</w:t>
      </w:r>
    </w:p>
    <w:p w14:paraId="5E21C59F" w14:textId="53D5B7B8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zakrętkę z filtrem z hydrofobową membraną z PTFE o średnicy porów 0,22 µm</w:t>
      </w:r>
    </w:p>
    <w:p w14:paraId="6F484B8D" w14:textId="10F11CD1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wyprofilowaną szyjkę umożliwiającą łatwy dostęp do wnętrza butelki pipetą</w:t>
      </w:r>
    </w:p>
    <w:p w14:paraId="76D76D36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</w:p>
    <w:p w14:paraId="7EA16488" w14:textId="75938B7D" w:rsidR="0076387C" w:rsidRPr="00D234D0" w:rsidRDefault="0076387C" w:rsidP="0076387C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>Część 11. Dostawa folii do zabezpieczania probówek i innych naczyń reakcyjnych w rolce o szerokości 10 cm. Ilość: 75 metrów</w:t>
      </w:r>
    </w:p>
    <w:p w14:paraId="262EE770" w14:textId="77777777" w:rsidR="0056392E" w:rsidRPr="00D234D0" w:rsidRDefault="0076387C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78A9B37C" w14:textId="7071691C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-materiał wykonania: film (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thermoplastic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)</w:t>
      </w:r>
    </w:p>
    <w:p w14:paraId="21578B3E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-niesterylny</w:t>
      </w:r>
    </w:p>
    <w:p w14:paraId="36859248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-zastosowanie w temp.: od -45 °C do +55 °C</w:t>
      </w:r>
    </w:p>
    <w:p w14:paraId="3D4995F2" w14:textId="77777777" w:rsidR="0056392E" w:rsidRPr="00D234D0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-szerokość rolki: 10 cm</w:t>
      </w:r>
    </w:p>
    <w:p w14:paraId="6D05720B" w14:textId="7A6B1915" w:rsidR="0056392E" w:rsidRDefault="0056392E" w:rsidP="0056392E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-rozciągliwość &gt;200%</w:t>
      </w:r>
    </w:p>
    <w:p w14:paraId="79AE3043" w14:textId="2A7E8170" w:rsidR="00D234D0" w:rsidRDefault="00D234D0" w:rsidP="0056392E">
      <w:pPr>
        <w:rPr>
          <w:rFonts w:ascii="Times New Roman" w:hAnsi="Times New Roman" w:cs="Times New Roman"/>
          <w:sz w:val="23"/>
          <w:szCs w:val="23"/>
        </w:rPr>
      </w:pPr>
    </w:p>
    <w:p w14:paraId="52386C58" w14:textId="59A150D2" w:rsidR="00D234D0" w:rsidRDefault="00D234D0" w:rsidP="0056392E">
      <w:pPr>
        <w:rPr>
          <w:rFonts w:ascii="Times New Roman" w:hAnsi="Times New Roman" w:cs="Times New Roman"/>
          <w:sz w:val="23"/>
          <w:szCs w:val="23"/>
        </w:rPr>
      </w:pPr>
    </w:p>
    <w:p w14:paraId="1CA674DD" w14:textId="77777777" w:rsidR="00D234D0" w:rsidRPr="00D234D0" w:rsidRDefault="00D234D0" w:rsidP="0056392E">
      <w:pPr>
        <w:rPr>
          <w:rFonts w:ascii="Times New Roman" w:hAnsi="Times New Roman" w:cs="Times New Roman"/>
          <w:sz w:val="23"/>
          <w:szCs w:val="23"/>
        </w:rPr>
      </w:pPr>
    </w:p>
    <w:p w14:paraId="1BE24014" w14:textId="5B8B32B1" w:rsidR="0076387C" w:rsidRPr="00D234D0" w:rsidRDefault="0076387C" w:rsidP="0076387C">
      <w:pPr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12. Dostawa płytek 96-dołkowych do przeprowadzenia reakcji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qPCR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2AA6" w:rsidRPr="00D234D0">
        <w:rPr>
          <w:rFonts w:ascii="Times New Roman" w:hAnsi="Times New Roman" w:cs="Times New Roman"/>
          <w:b/>
          <w:sz w:val="23"/>
          <w:szCs w:val="23"/>
        </w:rPr>
        <w:t>wraz z folią samoprzylepną do</w:t>
      </w:r>
      <w:r w:rsidRPr="00D234D0">
        <w:rPr>
          <w:rFonts w:ascii="Times New Roman" w:hAnsi="Times New Roman" w:cs="Times New Roman"/>
          <w:b/>
          <w:sz w:val="23"/>
          <w:szCs w:val="23"/>
        </w:rPr>
        <w:t xml:space="preserve"> zamykania płytek. Ilość: 50 szt.</w:t>
      </w:r>
    </w:p>
    <w:p w14:paraId="51C0F211" w14:textId="77777777" w:rsidR="0076387C" w:rsidRPr="00D234D0" w:rsidRDefault="0076387C" w:rsidP="0076387C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OPIS:</w:t>
      </w:r>
    </w:p>
    <w:p w14:paraId="3141657D" w14:textId="256C362E" w:rsidR="00FF2AA6" w:rsidRPr="00D234D0" w:rsidRDefault="00FF2AA6" w:rsidP="00FF2AA6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-materiał polipropylen,</w:t>
      </w:r>
    </w:p>
    <w:p w14:paraId="34DF4859" w14:textId="43673849" w:rsidR="00FF2AA6" w:rsidRPr="00D234D0" w:rsidRDefault="00FF2AA6" w:rsidP="00FF2AA6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 -kolor dołków - biały,</w:t>
      </w:r>
    </w:p>
    <w:p w14:paraId="74E7534C" w14:textId="69E71D7C" w:rsidR="00FF2AA6" w:rsidRPr="00D234D0" w:rsidRDefault="00FF2AA6" w:rsidP="00FF2AA6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-wolne od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</w:t>
      </w:r>
    </w:p>
    <w:p w14:paraId="69738A0F" w14:textId="62631D80" w:rsidR="00FF2AA6" w:rsidRPr="00D234D0" w:rsidRDefault="00FF2AA6" w:rsidP="00FF2AA6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96 dołków,</w:t>
      </w:r>
    </w:p>
    <w:p w14:paraId="1084609B" w14:textId="0F6F9038" w:rsidR="00FF2AA6" w:rsidRPr="00D234D0" w:rsidRDefault="00FF2AA6" w:rsidP="00FF2AA6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-odpowiednie do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qPCR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</w:t>
      </w:r>
    </w:p>
    <w:p w14:paraId="417AD727" w14:textId="1260D1ED" w:rsidR="00FF2AA6" w:rsidRPr="00D234D0" w:rsidRDefault="00FF2AA6" w:rsidP="00FF2AA6">
      <w:pPr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 -kompatybilne z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Light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Cycler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Roche 96</w:t>
      </w:r>
    </w:p>
    <w:p w14:paraId="05E179BD" w14:textId="38DDFD54" w:rsidR="006A0ED1" w:rsidRPr="00D234D0" w:rsidRDefault="006A0ED1" w:rsidP="00613F28">
      <w:pPr>
        <w:rPr>
          <w:rFonts w:ascii="Times New Roman" w:hAnsi="Times New Roman" w:cs="Times New Roman"/>
          <w:sz w:val="23"/>
          <w:szCs w:val="23"/>
        </w:rPr>
      </w:pPr>
    </w:p>
    <w:p w14:paraId="7AD21FC3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13. Dostawa butelek hodowlanych do komórek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adherentnych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T175 – 100 szt.</w:t>
      </w:r>
    </w:p>
    <w:p w14:paraId="6A1969FB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C03C2FC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-posiadające zakrętki z filtrem</w:t>
      </w:r>
      <w:r w:rsidRPr="00D234D0">
        <w:rPr>
          <w:rFonts w:ascii="Times New Roman" w:hAnsi="Times New Roman" w:cs="Times New Roman"/>
          <w:b/>
          <w:sz w:val="23"/>
          <w:szCs w:val="23"/>
        </w:rPr>
        <w:t xml:space="preserve">, </w:t>
      </w:r>
    </w:p>
    <w:p w14:paraId="675C209A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sterylne,</w:t>
      </w:r>
    </w:p>
    <w:p w14:paraId="545B92E1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objętość pożywki: 20-45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</w:t>
      </w:r>
    </w:p>
    <w:p w14:paraId="581EA0E5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powierzchnia do wzrostu komórek: 175 cm2,</w:t>
      </w:r>
    </w:p>
    <w:p w14:paraId="2A0F6542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okres ważności: co najmniej 24 miesiące od daty dostawy</w:t>
      </w:r>
    </w:p>
    <w:p w14:paraId="2BAC5651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przeznaczenie: hodowla kultur komórkowych o zdolnościach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adherentnych</w:t>
      </w:r>
      <w:proofErr w:type="spellEnd"/>
    </w:p>
    <w:p w14:paraId="0D7823E4" w14:textId="3F302A5E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czystość produktu: wolny od wykrywalnych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RNaz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, ludzkiego DNA i pirogenów </w:t>
      </w:r>
    </w:p>
    <w:p w14:paraId="550599B9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ilość: 100 sztuk</w:t>
      </w:r>
    </w:p>
    <w:p w14:paraId="52E73B60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14:paraId="0BDDC4AB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>Część 14. Dostawa kolumn do chromatografii żelowej  - 100 szt.</w:t>
      </w:r>
    </w:p>
    <w:p w14:paraId="55CE9216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70C73825" w14:textId="77777777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color w:val="000000"/>
          <w:sz w:val="23"/>
          <w:szCs w:val="23"/>
        </w:rPr>
        <w:t xml:space="preserve">- wypełnienie kolumny: brak, </w:t>
      </w:r>
    </w:p>
    <w:p w14:paraId="25C1E1B3" w14:textId="77777777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color w:val="000000"/>
          <w:sz w:val="23"/>
          <w:szCs w:val="23"/>
        </w:rPr>
        <w:t xml:space="preserve">- wysokość: 14 cm, </w:t>
      </w:r>
    </w:p>
    <w:p w14:paraId="19FC460E" w14:textId="77777777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color w:val="000000"/>
          <w:sz w:val="23"/>
          <w:szCs w:val="23"/>
        </w:rPr>
        <w:t xml:space="preserve">- objętość złoża od 1 do 20 </w:t>
      </w:r>
      <w:proofErr w:type="spellStart"/>
      <w:r w:rsidRPr="00D234D0">
        <w:rPr>
          <w:color w:val="000000"/>
          <w:sz w:val="23"/>
          <w:szCs w:val="23"/>
        </w:rPr>
        <w:t>mL</w:t>
      </w:r>
      <w:proofErr w:type="spellEnd"/>
      <w:r w:rsidRPr="00D234D0">
        <w:rPr>
          <w:color w:val="000000"/>
          <w:sz w:val="23"/>
          <w:szCs w:val="23"/>
        </w:rPr>
        <w:t>,</w:t>
      </w:r>
    </w:p>
    <w:p w14:paraId="7E183922" w14:textId="77777777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color w:val="000000"/>
          <w:sz w:val="23"/>
          <w:szCs w:val="23"/>
        </w:rPr>
        <w:t xml:space="preserve">- możliwość </w:t>
      </w:r>
      <w:proofErr w:type="spellStart"/>
      <w:r w:rsidRPr="00D234D0">
        <w:rPr>
          <w:color w:val="000000"/>
          <w:sz w:val="23"/>
          <w:szCs w:val="23"/>
        </w:rPr>
        <w:t>autoklawowania</w:t>
      </w:r>
      <w:proofErr w:type="spellEnd"/>
      <w:r w:rsidRPr="00D234D0">
        <w:rPr>
          <w:color w:val="000000"/>
          <w:sz w:val="23"/>
          <w:szCs w:val="23"/>
        </w:rPr>
        <w:t>,</w:t>
      </w:r>
    </w:p>
    <w:p w14:paraId="0254DA72" w14:textId="77777777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color w:val="000000"/>
          <w:sz w:val="23"/>
          <w:szCs w:val="23"/>
        </w:rPr>
        <w:t xml:space="preserve">- kolumny dostarczone z zaślepionym wylotem, </w:t>
      </w:r>
    </w:p>
    <w:p w14:paraId="0C4CFC18" w14:textId="77777777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sz w:val="23"/>
          <w:szCs w:val="23"/>
        </w:rPr>
        <w:t xml:space="preserve">- kolumny wyposażone w dolny wspornik złoża wykonany z polietylenu o średnicy porów 30 </w:t>
      </w:r>
      <w:proofErr w:type="spellStart"/>
      <w:r w:rsidRPr="00D234D0">
        <w:rPr>
          <w:sz w:val="23"/>
          <w:szCs w:val="23"/>
        </w:rPr>
        <w:t>μm</w:t>
      </w:r>
      <w:proofErr w:type="spellEnd"/>
      <w:r w:rsidRPr="00D234D0">
        <w:rPr>
          <w:sz w:val="23"/>
          <w:szCs w:val="23"/>
        </w:rPr>
        <w:t xml:space="preserve">, </w:t>
      </w:r>
    </w:p>
    <w:p w14:paraId="006FCC70" w14:textId="77777777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sz w:val="23"/>
          <w:szCs w:val="23"/>
        </w:rPr>
        <w:t xml:space="preserve">- dodatkowe wyposażenie: górny wspornik złoża wykonany z polietylenu o średnicy porów 30 </w:t>
      </w:r>
      <w:proofErr w:type="spellStart"/>
      <w:r w:rsidRPr="00D234D0">
        <w:rPr>
          <w:sz w:val="23"/>
          <w:szCs w:val="23"/>
        </w:rPr>
        <w:t>μm</w:t>
      </w:r>
      <w:proofErr w:type="spellEnd"/>
      <w:r w:rsidRPr="00D234D0">
        <w:rPr>
          <w:sz w:val="23"/>
          <w:szCs w:val="23"/>
        </w:rPr>
        <w:t xml:space="preserve"> zapobiegający wysychaniu złoża w kolumnie </w:t>
      </w:r>
    </w:p>
    <w:p w14:paraId="5C029322" w14:textId="77777777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sz w:val="23"/>
          <w:szCs w:val="23"/>
        </w:rPr>
        <w:t>- ilość: 100 sztuk</w:t>
      </w:r>
    </w:p>
    <w:p w14:paraId="69D3619C" w14:textId="3B3B3AF3" w:rsidR="00F90DB2" w:rsidRPr="00D234D0" w:rsidRDefault="00F90DB2" w:rsidP="00F90DB2">
      <w:pPr>
        <w:pStyle w:val="NormalnyWeb"/>
        <w:spacing w:before="0" w:beforeAutospacing="0" w:after="0" w:afterAutospacing="0" w:line="360" w:lineRule="auto"/>
        <w:rPr>
          <w:sz w:val="23"/>
          <w:szCs w:val="23"/>
        </w:rPr>
      </w:pPr>
      <w:r w:rsidRPr="00D234D0">
        <w:rPr>
          <w:sz w:val="23"/>
          <w:szCs w:val="23"/>
        </w:rPr>
        <w:t>- zgodność produktu ze schematem załączonym poniżej:</w:t>
      </w:r>
      <w:r w:rsidRPr="00D234D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29244" wp14:editId="3CE23A88">
                <wp:simplePos x="0" y="0"/>
                <wp:positionH relativeFrom="column">
                  <wp:posOffset>2267747</wp:posOffset>
                </wp:positionH>
                <wp:positionV relativeFrom="paragraph">
                  <wp:posOffset>1311910</wp:posOffset>
                </wp:positionV>
                <wp:extent cx="1467293" cy="531628"/>
                <wp:effectExtent l="0" t="0" r="0" b="190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2085F" w14:textId="77777777" w:rsidR="00F90DB2" w:rsidRDefault="00F90DB2" w:rsidP="00F90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F2924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78.55pt;margin-top:103.3pt;width:115.5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" fillcolor="white [3201]" stroked="f" strokeweight=".5pt">
                <v:textbox>
                  <w:txbxContent>
                    <w:p w14:paraId="6952085F" w14:textId="77777777" w:rsidR="00F90DB2" w:rsidRDefault="00F90DB2" w:rsidP="00F90DB2"/>
                  </w:txbxContent>
                </v:textbox>
              </v:shape>
            </w:pict>
          </mc:Fallback>
        </mc:AlternateContent>
      </w:r>
      <w:r w:rsidRPr="00D234D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4899" wp14:editId="7CAA0393">
                <wp:simplePos x="0" y="0"/>
                <wp:positionH relativeFrom="column">
                  <wp:posOffset>2279341</wp:posOffset>
                </wp:positionH>
                <wp:positionV relativeFrom="paragraph">
                  <wp:posOffset>738372</wp:posOffset>
                </wp:positionV>
                <wp:extent cx="1265260" cy="329609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26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B180C" w14:textId="77777777" w:rsidR="00F90DB2" w:rsidRDefault="00F90DB2" w:rsidP="00F90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EC4899" id="Pole tekstowe 3" o:spid="_x0000_s1027" type="#_x0000_t202" style="position:absolute;margin-left:179.5pt;margin-top:58.15pt;width:99.65pt;height:2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" fillcolor="white [3201]" stroked="f" strokeweight=".5pt">
                <v:textbox>
                  <w:txbxContent>
                    <w:p w14:paraId="34FB180C" w14:textId="77777777" w:rsidR="00F90DB2" w:rsidRDefault="00F90DB2" w:rsidP="00F90DB2"/>
                  </w:txbxContent>
                </v:textbox>
              </v:shape>
            </w:pict>
          </mc:Fallback>
        </mc:AlternateContent>
      </w:r>
    </w:p>
    <w:p w14:paraId="6D548F69" w14:textId="77777777" w:rsidR="00F90DB2" w:rsidRPr="00D234D0" w:rsidRDefault="00F90DB2" w:rsidP="00F90DB2">
      <w:pPr>
        <w:pStyle w:val="NormalnyWeb"/>
        <w:spacing w:before="0" w:beforeAutospacing="0" w:after="0" w:afterAutospacing="0"/>
        <w:rPr>
          <w:sz w:val="23"/>
          <w:szCs w:val="23"/>
        </w:rPr>
      </w:pPr>
    </w:p>
    <w:p w14:paraId="600EA501" w14:textId="77777777" w:rsidR="00F90DB2" w:rsidRPr="00D234D0" w:rsidRDefault="00F90DB2" w:rsidP="00F90DB2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D234D0">
        <w:rPr>
          <w:noProof/>
          <w:sz w:val="23"/>
          <w:szCs w:val="23"/>
        </w:rPr>
        <w:lastRenderedPageBreak/>
        <w:drawing>
          <wp:inline distT="0" distB="0" distL="0" distR="0" wp14:anchorId="2158111F" wp14:editId="4A958955">
            <wp:extent cx="2613608" cy="286173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958" t="29543" r="24876" b="13662"/>
                    <a:stretch/>
                  </pic:blipFill>
                  <pic:spPr bwMode="auto">
                    <a:xfrm>
                      <a:off x="0" y="0"/>
                      <a:ext cx="2629718" cy="287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D0CED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3745B9B6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08F25E40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15. Dostawa koncentratora wirówkowego 100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kDa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– 48 szt.</w:t>
      </w:r>
    </w:p>
    <w:p w14:paraId="55167CA3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5AB86CAE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membrana PES, </w:t>
      </w:r>
    </w:p>
    <w:p w14:paraId="702E2587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powierzchnia membrany 6,0 cm² </w:t>
      </w:r>
    </w:p>
    <w:p w14:paraId="35628F79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wysoki odzysk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retentatu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&gt; 90 %,</w:t>
      </w:r>
    </w:p>
    <w:p w14:paraId="2126F04C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dodatkowa opcja do pracy pod ciśnieniem</w:t>
      </w:r>
    </w:p>
    <w:p w14:paraId="6DDD5731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wymiary: 30 mm x 116 mm </w:t>
      </w:r>
    </w:p>
    <w:p w14:paraId="5F66ECDB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kompatybilność z rotorami na probówki typu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Falcon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50</w:t>
      </w:r>
    </w:p>
    <w:p w14:paraId="0A9989B8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punkt odcięcia: 100 000 MWCO</w:t>
      </w:r>
    </w:p>
    <w:p w14:paraId="3F450A7F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objętość próbki 5-20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56B07BE2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objętość martwa 50 µl</w:t>
      </w:r>
    </w:p>
    <w:p w14:paraId="4B8D6D75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ilość: 48 sztuk</w:t>
      </w:r>
    </w:p>
    <w:p w14:paraId="0BAD11FA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09974996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16. Dostawa koncentratora wirówkowego 100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kDa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o objętości 0,5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mL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– 96 szt.</w:t>
      </w:r>
    </w:p>
    <w:p w14:paraId="0BEEC7F4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279818D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odcięcie masy cząsteczkowej: 100 000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daltonów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</w:t>
      </w:r>
    </w:p>
    <w:p w14:paraId="6A6BFAFA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membrana z regenerowanej celulozy,</w:t>
      </w:r>
    </w:p>
    <w:p w14:paraId="4B883338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odzysk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retentatu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na poziomie ponad 90%,</w:t>
      </w:r>
    </w:p>
    <w:p w14:paraId="4321C27C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zdolność zatężania próbki od 500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do 15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,</w:t>
      </w:r>
    </w:p>
    <w:p w14:paraId="012EF268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możliwość odwrotnego wirowania zapewniającego odzyskiwanie próbki,</w:t>
      </w:r>
    </w:p>
    <w:p w14:paraId="01162DB7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maksymalna względna siła odśrodkowa 15 000 x g,</w:t>
      </w:r>
    </w:p>
    <w:p w14:paraId="4AE48638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maksymalna początkowa objętość próbki: 500 µL,</w:t>
      </w:r>
    </w:p>
    <w:p w14:paraId="3BFDF549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aktywna powierzchnia membrany: 1 cm²,</w:t>
      </w:r>
    </w:p>
    <w:p w14:paraId="5C9CEA21" w14:textId="07D040F1" w:rsidR="00F90DB2" w:rsidRPr="00D234D0" w:rsidRDefault="00F90DB2" w:rsidP="00D234D0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 ilość: 96 sztuk</w:t>
      </w:r>
    </w:p>
    <w:p w14:paraId="0ACED9AB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17. Dostawa filtrów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strzykawkowych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0,22 µm. Ilość: 250 szt.</w:t>
      </w:r>
    </w:p>
    <w:p w14:paraId="3C813B41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44CB070D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wielkość porów: 0,22 µm,</w:t>
      </w:r>
    </w:p>
    <w:p w14:paraId="3BDA60C7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kompatybilność ze strzykawkami 20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mL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z wyjściem typu „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Luer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-Lok”,</w:t>
      </w:r>
    </w:p>
    <w:p w14:paraId="43BF9114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membrana z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hydrofiloegoy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polieterosulforanu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(PES),</w:t>
      </w:r>
    </w:p>
    <w:p w14:paraId="272D7D7D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przeznaczenie: sterylizacja pożywek do hodowli tkankowych, roztworów białek lub roztworów wodnych, sterylizacja leków oraz roztworów wodnych podawanych dożylnie</w:t>
      </w:r>
    </w:p>
    <w:p w14:paraId="1733FA5B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sterylne,</w:t>
      </w:r>
    </w:p>
    <w:p w14:paraId="401835A6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powierzchnia filtracji 4,5 cm²,</w:t>
      </w:r>
    </w:p>
    <w:p w14:paraId="7BCEEACE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średnica filtra (</w:t>
      </w:r>
      <w:r w:rsidRPr="00D234D0">
        <w:rPr>
          <w:rFonts w:ascii="Cambria Math" w:hAnsi="Cambria Math" w:cs="Cambria Math"/>
          <w:sz w:val="23"/>
          <w:szCs w:val="23"/>
        </w:rPr>
        <w:t>⌀</w:t>
      </w:r>
      <w:r w:rsidRPr="00D234D0">
        <w:rPr>
          <w:rFonts w:ascii="Times New Roman" w:hAnsi="Times New Roman" w:cs="Times New Roman"/>
          <w:sz w:val="23"/>
          <w:szCs w:val="23"/>
        </w:rPr>
        <w:t>) 33 mm</w:t>
      </w:r>
    </w:p>
    <w:p w14:paraId="4C12E84E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ilość: 250 sztuk</w:t>
      </w:r>
    </w:p>
    <w:p w14:paraId="0C66E1C3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61EFBF1E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18. Dostawa końcówek z filtrem PCR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Clean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o objętości 50ul do automatycznej stacji pipetującej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epMotion</w:t>
      </w:r>
      <w:proofErr w:type="spellEnd"/>
    </w:p>
    <w:p w14:paraId="4583D477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6D7AA8A7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jednorazowe końcówki z filtrem PCR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clea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o objętości 50ul</w:t>
      </w:r>
    </w:p>
    <w:p w14:paraId="15A4FD31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kompatybilne z urządzeniem: automatyczna stacja pipetująca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epMotion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Eppendorf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>)</w:t>
      </w:r>
    </w:p>
    <w:p w14:paraId="7591F147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>- dostarczane w blistrze z PET ze szczelną pokrywką zabezpieczającą jakość produktu</w:t>
      </w:r>
    </w:p>
    <w:p w14:paraId="7AE21EA2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-pakowane na tackach oznaczonych kodem kolorystycznym </w:t>
      </w:r>
    </w:p>
    <w:p w14:paraId="4FBE3825" w14:textId="77777777" w:rsidR="00F90DB2" w:rsidRPr="00D234D0" w:rsidRDefault="00F90DB2" w:rsidP="00F90DB2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ilość: 24 tacki x 96 końcówki </w:t>
      </w:r>
    </w:p>
    <w:p w14:paraId="4F7CB0B1" w14:textId="5B5804E3" w:rsidR="00F90DB2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</w:p>
    <w:p w14:paraId="5AC0602A" w14:textId="77777777" w:rsidR="00D234D0" w:rsidRPr="00D234D0" w:rsidRDefault="00D234D0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14:paraId="7D935A8D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D234D0">
        <w:rPr>
          <w:rFonts w:ascii="Times New Roman" w:hAnsi="Times New Roman" w:cs="Times New Roman"/>
          <w:b/>
          <w:sz w:val="23"/>
          <w:szCs w:val="23"/>
        </w:rPr>
        <w:t xml:space="preserve">Część 19. Dostawa chip sensora (układu czujnika mleczanu typu II) do analizatora mleczanu - dla analizatora </w:t>
      </w:r>
      <w:proofErr w:type="spellStart"/>
      <w:r w:rsidRPr="00D234D0">
        <w:rPr>
          <w:rFonts w:ascii="Times New Roman" w:hAnsi="Times New Roman" w:cs="Times New Roman"/>
          <w:b/>
          <w:sz w:val="23"/>
          <w:szCs w:val="23"/>
        </w:rPr>
        <w:t>Biosen</w:t>
      </w:r>
      <w:proofErr w:type="spellEnd"/>
      <w:r w:rsidRPr="00D234D0">
        <w:rPr>
          <w:rFonts w:ascii="Times New Roman" w:hAnsi="Times New Roman" w:cs="Times New Roman"/>
          <w:b/>
          <w:sz w:val="23"/>
          <w:szCs w:val="23"/>
        </w:rPr>
        <w:t xml:space="preserve"> C-Line.</w:t>
      </w:r>
    </w:p>
    <w:p w14:paraId="1905D4C7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0FC08C05" w14:textId="77777777" w:rsidR="00F90DB2" w:rsidRPr="00D234D0" w:rsidRDefault="00F90DB2" w:rsidP="00F90DB2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D234D0">
        <w:rPr>
          <w:rFonts w:ascii="Times New Roman" w:hAnsi="Times New Roman" w:cs="Times New Roman"/>
          <w:sz w:val="23"/>
          <w:szCs w:val="23"/>
        </w:rPr>
        <w:t xml:space="preserve">- Wymienialny element - główna elektroda układu pomiarowego dla analizatora </w:t>
      </w:r>
      <w:proofErr w:type="spellStart"/>
      <w:r w:rsidRPr="00D234D0">
        <w:rPr>
          <w:rFonts w:ascii="Times New Roman" w:hAnsi="Times New Roman" w:cs="Times New Roman"/>
          <w:sz w:val="23"/>
          <w:szCs w:val="23"/>
        </w:rPr>
        <w:t>Biosen</w:t>
      </w:r>
      <w:proofErr w:type="spellEnd"/>
      <w:r w:rsidRPr="00D234D0">
        <w:rPr>
          <w:rFonts w:ascii="Times New Roman" w:hAnsi="Times New Roman" w:cs="Times New Roman"/>
          <w:sz w:val="23"/>
          <w:szCs w:val="23"/>
        </w:rPr>
        <w:t xml:space="preserve"> C-Line</w:t>
      </w:r>
    </w:p>
    <w:p w14:paraId="68C8585B" w14:textId="77777777" w:rsidR="00F90DB2" w:rsidRPr="00D234D0" w:rsidRDefault="00F90DB2" w:rsidP="00F90DB2">
      <w:pPr>
        <w:rPr>
          <w:rFonts w:ascii="Times New Roman" w:hAnsi="Times New Roman" w:cs="Times New Roman"/>
          <w:sz w:val="23"/>
          <w:szCs w:val="23"/>
        </w:rPr>
      </w:pPr>
    </w:p>
    <w:p w14:paraId="0B8F2FB2" w14:textId="77777777" w:rsidR="008F2D12" w:rsidRPr="00D234D0" w:rsidRDefault="008F2D12">
      <w:pPr>
        <w:jc w:val="right"/>
        <w:rPr>
          <w:rFonts w:ascii="Times New Roman" w:hAnsi="Times New Roman" w:cs="Times New Roman"/>
          <w:sz w:val="23"/>
          <w:szCs w:val="23"/>
        </w:rPr>
      </w:pPr>
    </w:p>
    <w:sectPr w:rsidR="008F2D12" w:rsidRPr="00D2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8BF3" w16cex:dateUtc="2022-11-09T19:28:00Z"/>
  <w16cex:commentExtensible w16cex:durableId="27168C17" w16cex:dateUtc="2022-11-09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CD2FB" w16cid:durableId="271689FB"/>
  <w16cid:commentId w16cid:paraId="757FF911" w16cid:durableId="271689FC"/>
  <w16cid:commentId w16cid:paraId="15396FFB" w16cid:durableId="271689FD"/>
  <w16cid:commentId w16cid:paraId="20FD387D" w16cid:durableId="271689FE"/>
  <w16cid:commentId w16cid:paraId="240CAECC" w16cid:durableId="271689FF"/>
  <w16cid:commentId w16cid:paraId="2EC12EB5" w16cid:durableId="27168A00"/>
  <w16cid:commentId w16cid:paraId="2CE9B2A8" w16cid:durableId="27168A01"/>
  <w16cid:commentId w16cid:paraId="4429B404" w16cid:durableId="27168A02"/>
  <w16cid:commentId w16cid:paraId="70E560FD" w16cid:durableId="27168A03"/>
  <w16cid:commentId w16cid:paraId="6DE7C341" w16cid:durableId="27168A04"/>
  <w16cid:commentId w16cid:paraId="0AD9C829" w16cid:durableId="27168A05"/>
  <w16cid:commentId w16cid:paraId="240A1CFA" w16cid:durableId="27168A06"/>
  <w16cid:commentId w16cid:paraId="719DE790" w16cid:durableId="27168BF3"/>
  <w16cid:commentId w16cid:paraId="6F2DF205" w16cid:durableId="27168A07"/>
  <w16cid:commentId w16cid:paraId="2A1ED67B" w16cid:durableId="27168C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71F"/>
    <w:multiLevelType w:val="hybridMultilevel"/>
    <w:tmpl w:val="483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790"/>
    <w:multiLevelType w:val="hybridMultilevel"/>
    <w:tmpl w:val="1FC4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4791"/>
    <w:multiLevelType w:val="hybridMultilevel"/>
    <w:tmpl w:val="9D00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7E39"/>
    <w:multiLevelType w:val="hybridMultilevel"/>
    <w:tmpl w:val="8438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869AD"/>
    <w:multiLevelType w:val="hybridMultilevel"/>
    <w:tmpl w:val="D39A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2888"/>
    <w:multiLevelType w:val="hybridMultilevel"/>
    <w:tmpl w:val="4FB4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5"/>
    <w:rsid w:val="00084263"/>
    <w:rsid w:val="000925B8"/>
    <w:rsid w:val="000B64AA"/>
    <w:rsid w:val="000E3F70"/>
    <w:rsid w:val="00130DA2"/>
    <w:rsid w:val="00160631"/>
    <w:rsid w:val="00165F4B"/>
    <w:rsid w:val="00197B13"/>
    <w:rsid w:val="001B135E"/>
    <w:rsid w:val="001C44FA"/>
    <w:rsid w:val="00215675"/>
    <w:rsid w:val="00264EF5"/>
    <w:rsid w:val="00286233"/>
    <w:rsid w:val="003630E3"/>
    <w:rsid w:val="00365F62"/>
    <w:rsid w:val="00403616"/>
    <w:rsid w:val="004214AA"/>
    <w:rsid w:val="004318B6"/>
    <w:rsid w:val="00512CF8"/>
    <w:rsid w:val="00535B6E"/>
    <w:rsid w:val="0056392E"/>
    <w:rsid w:val="00613F28"/>
    <w:rsid w:val="006142E6"/>
    <w:rsid w:val="006675DD"/>
    <w:rsid w:val="006A0ED1"/>
    <w:rsid w:val="006B256C"/>
    <w:rsid w:val="006E16C1"/>
    <w:rsid w:val="006F5390"/>
    <w:rsid w:val="00714222"/>
    <w:rsid w:val="00720CF8"/>
    <w:rsid w:val="0076387C"/>
    <w:rsid w:val="007902F7"/>
    <w:rsid w:val="007A08F2"/>
    <w:rsid w:val="00820484"/>
    <w:rsid w:val="008D1817"/>
    <w:rsid w:val="008F2D12"/>
    <w:rsid w:val="009062D6"/>
    <w:rsid w:val="00981DA8"/>
    <w:rsid w:val="009B7EC4"/>
    <w:rsid w:val="00AF6464"/>
    <w:rsid w:val="00BF73A3"/>
    <w:rsid w:val="00C31AAC"/>
    <w:rsid w:val="00C32865"/>
    <w:rsid w:val="00C45FE6"/>
    <w:rsid w:val="00C55087"/>
    <w:rsid w:val="00D234D0"/>
    <w:rsid w:val="00D26EB7"/>
    <w:rsid w:val="00D36D3F"/>
    <w:rsid w:val="00D56E2E"/>
    <w:rsid w:val="00D71CA2"/>
    <w:rsid w:val="00E21AC1"/>
    <w:rsid w:val="00E36FB8"/>
    <w:rsid w:val="00E470A6"/>
    <w:rsid w:val="00E84792"/>
    <w:rsid w:val="00EE0D1F"/>
    <w:rsid w:val="00F16C79"/>
    <w:rsid w:val="00F34685"/>
    <w:rsid w:val="00F45D33"/>
    <w:rsid w:val="00F90DB2"/>
    <w:rsid w:val="00FE43E1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534B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9B7EC4"/>
  </w:style>
  <w:style w:type="character" w:styleId="Odwoaniedokomentarza">
    <w:name w:val="annotation reference"/>
    <w:basedOn w:val="Domylnaczcionkaakapitu"/>
    <w:uiPriority w:val="99"/>
    <w:semiHidden/>
    <w:unhideWhenUsed/>
    <w:rsid w:val="00FE4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4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4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43E1"/>
    <w:pPr>
      <w:spacing w:after="0" w:line="240" w:lineRule="auto"/>
    </w:pPr>
  </w:style>
  <w:style w:type="paragraph" w:styleId="Bezodstpw">
    <w:name w:val="No Spacing"/>
    <w:uiPriority w:val="1"/>
    <w:qFormat/>
    <w:rsid w:val="00F90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3</cp:revision>
  <cp:lastPrinted>2022-10-17T06:40:00Z</cp:lastPrinted>
  <dcterms:created xsi:type="dcterms:W3CDTF">2022-11-09T19:33:00Z</dcterms:created>
  <dcterms:modified xsi:type="dcterms:W3CDTF">2022-11-09T21:16:00Z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9aa3c90dcbbda44d745ff4f67f1b3c115fb3321d4470fd9e418f9c90a28ec439</vt:lpwstr>
  </property>
</Properties>
</file>