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9FED" w14:textId="347F162D" w:rsidR="009A15EA" w:rsidRDefault="009A15EA" w:rsidP="00F80C9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 do Zaproszenia</w:t>
      </w:r>
    </w:p>
    <w:p w14:paraId="5B592F9F" w14:textId="77777777" w:rsidR="009A15EA" w:rsidRDefault="009A15EA" w:rsidP="002A0A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B7B254" w14:textId="77777777" w:rsidR="002A0A07" w:rsidRPr="00F80C92" w:rsidRDefault="002A0A07" w:rsidP="002A0A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C92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14:paraId="34410B72" w14:textId="77777777" w:rsidR="002A0A07" w:rsidRPr="00F80C92" w:rsidRDefault="002A0A07" w:rsidP="002A0A07">
      <w:pPr>
        <w:rPr>
          <w:rFonts w:ascii="Times New Roman" w:hAnsi="Times New Roman" w:cs="Times New Roman"/>
          <w:sz w:val="24"/>
          <w:szCs w:val="24"/>
        </w:rPr>
      </w:pPr>
    </w:p>
    <w:p w14:paraId="25901D15" w14:textId="0DFCAF06" w:rsidR="002A0A07" w:rsidRPr="00F80C92" w:rsidRDefault="009A15EA" w:rsidP="002A0A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Przedmiotem zamówienia jest dostawa sprzętu do</w:t>
      </w:r>
      <w:r w:rsidRPr="00F80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A07" w:rsidRPr="00F80C92">
        <w:rPr>
          <w:rFonts w:ascii="Times New Roman" w:hAnsi="Times New Roman" w:cs="Times New Roman"/>
          <w:bCs/>
          <w:sz w:val="24"/>
          <w:szCs w:val="24"/>
        </w:rPr>
        <w:t xml:space="preserve">wyposażenia Centrum Zdalnego Nauczania AWF Katowice </w:t>
      </w:r>
      <w:r w:rsidR="00F80C92">
        <w:rPr>
          <w:rFonts w:ascii="Times New Roman" w:hAnsi="Times New Roman" w:cs="Times New Roman"/>
          <w:bCs/>
          <w:sz w:val="24"/>
          <w:szCs w:val="24"/>
        </w:rPr>
        <w:t>– 7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części</w:t>
      </w:r>
    </w:p>
    <w:p w14:paraId="54EE058F" w14:textId="3530ECB2" w:rsidR="002A0A07" w:rsidRPr="007B0272" w:rsidRDefault="002A0A07" w:rsidP="002A0A07">
      <w:pPr>
        <w:spacing w:line="360" w:lineRule="auto"/>
        <w:rPr>
          <w:i/>
          <w:iCs/>
          <w:sz w:val="24"/>
          <w:szCs w:val="24"/>
          <w:u w:val="sing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  <w:tblGridChange w:id="1">
          <w:tblGrid>
            <w:gridCol w:w="9498"/>
          </w:tblGrid>
        </w:tblGridChange>
      </w:tblGrid>
      <w:tr w:rsidR="002A0A07" w:rsidRPr="009A15EA" w14:paraId="33BE2C65" w14:textId="77777777" w:rsidTr="00F80C92">
        <w:tc>
          <w:tcPr>
            <w:tcW w:w="9498" w:type="dxa"/>
            <w:tcBorders>
              <w:bottom w:val="single" w:sz="4" w:space="0" w:color="auto"/>
            </w:tcBorders>
          </w:tcPr>
          <w:p w14:paraId="3A5482DE" w14:textId="30F53850" w:rsidR="009A15EA" w:rsidRDefault="002A0A07" w:rsidP="00BE4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C92">
              <w:rPr>
                <w:rFonts w:ascii="Times New Roman" w:hAnsi="Times New Roman" w:cs="Times New Roman"/>
                <w:b/>
                <w:bCs/>
              </w:rPr>
              <w:t>Cz</w:t>
            </w:r>
            <w:r w:rsidR="009A15EA" w:rsidRPr="00F80C92">
              <w:rPr>
                <w:rFonts w:ascii="Times New Roman" w:hAnsi="Times New Roman" w:cs="Times New Roman"/>
                <w:b/>
                <w:bCs/>
              </w:rPr>
              <w:t xml:space="preserve">ęść </w:t>
            </w:r>
            <w:r w:rsidRPr="00F80C92">
              <w:rPr>
                <w:rFonts w:ascii="Times New Roman" w:hAnsi="Times New Roman" w:cs="Times New Roman"/>
                <w:b/>
                <w:bCs/>
              </w:rPr>
              <w:t>1.</w:t>
            </w:r>
            <w:r w:rsidRPr="00F80C92">
              <w:rPr>
                <w:rFonts w:ascii="Times New Roman" w:hAnsi="Times New Roman" w:cs="Times New Roman"/>
              </w:rPr>
              <w:t xml:space="preserve"> </w:t>
            </w:r>
          </w:p>
          <w:p w14:paraId="034C3234" w14:textId="4A7E3220" w:rsidR="002A0A07" w:rsidRDefault="002A0A07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0C92">
              <w:rPr>
                <w:rFonts w:ascii="Times New Roman" w:hAnsi="Times New Roman" w:cs="Times New Roman"/>
              </w:rPr>
              <w:t>Urządzenie do przechwytywania obrazu z kamery lub innego źródła obrazu podłączonego za pomocą portu HDMI, zasilany z portu USB-C komputera. Parametry: port HDMI in i out, wejście audio, obraz źródłowy do 4096x2160 60 Hz; (YUV 4K @ 60 kl/s 4:4:4),</w:t>
            </w:r>
            <w:r w:rsidR="009A15EA">
              <w:rPr>
                <w:rFonts w:ascii="Times New Roman" w:hAnsi="Times New Roman" w:cs="Times New Roman"/>
              </w:rPr>
              <w:t xml:space="preserve"> </w:t>
            </w:r>
            <w:r w:rsidRPr="00F80C92">
              <w:rPr>
                <w:rFonts w:ascii="Times New Roman" w:hAnsi="Times New Roman" w:cs="Times New Roman"/>
              </w:rPr>
              <w:t>maksymalna rozdzielczość zapisu: 1080p 60 kl/s (1920x1080), zgodność ze standardem USB Video Class i USB Audio Class</w:t>
            </w:r>
          </w:p>
          <w:p w14:paraId="4A582CDE" w14:textId="70255447" w:rsidR="009A15EA" w:rsidRPr="00F80C92" w:rsidRDefault="009A15EA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F80C92" w:rsidRPr="009A15EA" w14:paraId="0A7C49C5" w14:textId="77777777" w:rsidTr="009A15EA">
        <w:tc>
          <w:tcPr>
            <w:tcW w:w="9498" w:type="dxa"/>
            <w:tcBorders>
              <w:bottom w:val="single" w:sz="4" w:space="0" w:color="auto"/>
            </w:tcBorders>
          </w:tcPr>
          <w:p w14:paraId="4CA775C0" w14:textId="77777777" w:rsidR="00F80C92" w:rsidRDefault="00F80C92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74F54">
              <w:rPr>
                <w:rFonts w:ascii="Times New Roman" w:hAnsi="Times New Roman" w:cs="Times New Roman"/>
                <w:b/>
                <w:bCs/>
              </w:rPr>
              <w:t>Cz</w:t>
            </w:r>
            <w:r>
              <w:rPr>
                <w:rFonts w:ascii="Times New Roman" w:hAnsi="Times New Roman" w:cs="Times New Roman"/>
                <w:b/>
                <w:bCs/>
              </w:rPr>
              <w:t>ęść 2.</w:t>
            </w:r>
          </w:p>
          <w:p w14:paraId="4F5D2B27" w14:textId="2346BCC6" w:rsidR="00F80C92" w:rsidRPr="00274F54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4F54">
              <w:rPr>
                <w:rFonts w:ascii="Times New Roman" w:hAnsi="Times New Roman" w:cs="Times New Roman"/>
              </w:rPr>
              <w:t>Stabilizator ręczny 3-osiowy do smartfona. Parametry:</w:t>
            </w:r>
          </w:p>
          <w:p w14:paraId="444D604B" w14:textId="777777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4F54">
              <w:rPr>
                <w:rFonts w:ascii="Times New Roman" w:hAnsi="Times New Roman" w:cs="Times New Roman"/>
              </w:rPr>
              <w:t xml:space="preserve">Magnetyczny uchwyt na smartfon, podstawka typu tripod, regulowana (zmienna) długość statywu, pokrowiec, zasilanie USB. </w:t>
            </w:r>
            <w:r w:rsidRPr="00274F54">
              <w:rPr>
                <w:rFonts w:ascii="Times New Roman" w:hAnsi="Times New Roman" w:cs="Times New Roman"/>
                <w:lang w:val="en-US"/>
              </w:rPr>
              <w:t>Funkcje Active Track, HyperLaps, ShotGuides, tryby Story, Timelaps, Panorama, DynamicZoom.</w:t>
            </w:r>
          </w:p>
          <w:p w14:paraId="41D4598D" w14:textId="6773F104" w:rsidR="00F80C92" w:rsidRPr="00F80C92" w:rsidRDefault="00F80C92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Ilość: 1 szt.</w:t>
            </w:r>
          </w:p>
        </w:tc>
      </w:tr>
      <w:tr w:rsidR="002A0A07" w:rsidRPr="009A15EA" w14:paraId="51794B03" w14:textId="77777777" w:rsidTr="00F80C92">
        <w:tc>
          <w:tcPr>
            <w:tcW w:w="9498" w:type="dxa"/>
            <w:tcBorders>
              <w:bottom w:val="single" w:sz="4" w:space="0" w:color="auto"/>
            </w:tcBorders>
          </w:tcPr>
          <w:p w14:paraId="3B1EA652" w14:textId="20836D3E" w:rsidR="00D16E1D" w:rsidRP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3.</w:t>
            </w:r>
          </w:p>
          <w:p w14:paraId="2B741385" w14:textId="331619BF" w:rsidR="009A15EA" w:rsidRDefault="002A0A07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0C92">
              <w:rPr>
                <w:rFonts w:ascii="Times New Roman" w:hAnsi="Times New Roman" w:cs="Times New Roman"/>
              </w:rPr>
              <w:t>Mikrofonowy statyw biurkowy, Parametry: udźwig mikrofonów do 1,2 kg, dwuramienna konstrukcja mocowana do blatu stołu, gwint mikrofonowy 3/8'' adapter 3/8″-5/8″, możliwość obrotu w poziomie 360</w:t>
            </w:r>
            <w:r w:rsidRPr="00F80C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F80C92">
              <w:rPr>
                <w:rFonts w:ascii="Times New Roman" w:hAnsi="Times New Roman" w:cs="Times New Roman"/>
              </w:rPr>
              <w:t>.</w:t>
            </w:r>
          </w:p>
          <w:p w14:paraId="22DB4881" w14:textId="20CB3A26" w:rsidR="002A0A07" w:rsidRPr="00F80C92" w:rsidRDefault="009A15EA" w:rsidP="00F80C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F80C92" w:rsidRPr="009A15EA" w14:paraId="77C057E4" w14:textId="77777777" w:rsidTr="009A15EA">
        <w:tc>
          <w:tcPr>
            <w:tcW w:w="9498" w:type="dxa"/>
            <w:tcBorders>
              <w:bottom w:val="single" w:sz="4" w:space="0" w:color="auto"/>
            </w:tcBorders>
          </w:tcPr>
          <w:p w14:paraId="775BA07B" w14:textId="77777777" w:rsidR="00F80C92" w:rsidRDefault="00F80C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4.</w:t>
            </w:r>
          </w:p>
          <w:p w14:paraId="7C9FCA06" w14:textId="777777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059E">
              <w:rPr>
                <w:rFonts w:ascii="Times New Roman" w:hAnsi="Times New Roman" w:cs="Times New Roman"/>
              </w:rPr>
              <w:t>Głośnik przenośny. Parametry: komunikacja bezprzewodowa Bluetooth, wejście 3,5 mm minijack - 1 szt.USB-C - 1 szt., wbudowany mikrofon, wodoodporność IPX7, praca na baterii min. 12 godz., akumulator min. 2500mAh, funkcja zestawu głośnomówiącego.</w:t>
            </w:r>
          </w:p>
          <w:p w14:paraId="4767E4C6" w14:textId="1A87D147" w:rsidR="00F80C92" w:rsidRPr="00F80C92" w:rsidRDefault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F80C92" w:rsidRPr="009A15EA" w14:paraId="61E89EFE" w14:textId="77777777" w:rsidTr="009A15EA">
        <w:tc>
          <w:tcPr>
            <w:tcW w:w="9498" w:type="dxa"/>
            <w:tcBorders>
              <w:bottom w:val="single" w:sz="4" w:space="0" w:color="auto"/>
            </w:tcBorders>
          </w:tcPr>
          <w:p w14:paraId="1A0B3ED9" w14:textId="77777777" w:rsidR="00F80C92" w:rsidRDefault="00F80C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5.</w:t>
            </w:r>
          </w:p>
          <w:p w14:paraId="1FAC4563" w14:textId="777777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059E">
              <w:rPr>
                <w:rFonts w:ascii="Times New Roman" w:hAnsi="Times New Roman" w:cs="Times New Roman"/>
              </w:rPr>
              <w:t>Mikrofon krawatowy. Parametry: pojemnościowy, wielokierunkowy, pasmo przenoszenia 20 - 20000 Hz, czułość -35dB, kabel min. 120cm wzmacniany kewlarem, minijack 3,5mm.</w:t>
            </w:r>
          </w:p>
          <w:p w14:paraId="742C4890" w14:textId="2EEE9C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D16E1D" w:rsidRPr="009A15EA" w14:paraId="1D23AD7D" w14:textId="77777777" w:rsidTr="00F80C92">
        <w:trPr>
          <w:trHeight w:val="88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2813173" w14:textId="62658FB3" w:rsidR="00F80C92" w:rsidRPr="00F80C92" w:rsidRDefault="00D16E1D" w:rsidP="00BE48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0C92">
              <w:rPr>
                <w:rFonts w:ascii="Times New Roman" w:hAnsi="Times New Roman" w:cs="Times New Roman"/>
                <w:b/>
                <w:bCs/>
              </w:rPr>
              <w:t>C</w:t>
            </w:r>
            <w:r w:rsidRPr="00F80C92">
              <w:rPr>
                <w:rFonts w:ascii="Times New Roman" w:hAnsi="Times New Roman" w:cs="Times New Roman"/>
                <w:b/>
              </w:rPr>
              <w:t xml:space="preserve">zęść </w:t>
            </w:r>
            <w:r w:rsidR="00F80C92">
              <w:rPr>
                <w:rFonts w:ascii="Times New Roman" w:hAnsi="Times New Roman" w:cs="Times New Roman"/>
                <w:b/>
              </w:rPr>
              <w:t>6</w:t>
            </w:r>
            <w:r w:rsidRPr="00F80C92">
              <w:rPr>
                <w:rFonts w:ascii="Times New Roman" w:hAnsi="Times New Roman" w:cs="Times New Roman"/>
                <w:b/>
              </w:rPr>
              <w:t>.</w:t>
            </w:r>
          </w:p>
          <w:p w14:paraId="0015F610" w14:textId="6F7019C5" w:rsidR="00D16E1D" w:rsidRPr="00D16E1D" w:rsidRDefault="00D16E1D" w:rsidP="00BE4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C92">
              <w:rPr>
                <w:rFonts w:ascii="Times New Roman" w:hAnsi="Times New Roman" w:cs="Times New Roman"/>
              </w:rPr>
              <w:lastRenderedPageBreak/>
              <w:t xml:space="preserve">Ładowarka do kamery GoPro (do akumulatorów AHDBT-901) </w:t>
            </w:r>
          </w:p>
          <w:p w14:paraId="647FFD42" w14:textId="7810DED8" w:rsidR="00D16E1D" w:rsidRPr="00F80C92" w:rsidRDefault="00D16E1D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16E1D"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F80C92" w:rsidRPr="009A15EA" w14:paraId="42DA92EA" w14:textId="77777777" w:rsidTr="00B95CD4">
        <w:trPr>
          <w:trHeight w:val="883"/>
        </w:trPr>
        <w:tc>
          <w:tcPr>
            <w:tcW w:w="9498" w:type="dxa"/>
            <w:tcBorders>
              <w:top w:val="single" w:sz="4" w:space="0" w:color="auto"/>
            </w:tcBorders>
          </w:tcPr>
          <w:p w14:paraId="597E7DEC" w14:textId="77777777" w:rsidR="00F80C92" w:rsidRDefault="00F80C92" w:rsidP="00BE488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Część 7.</w:t>
            </w:r>
          </w:p>
          <w:p w14:paraId="73FA70FE" w14:textId="77777777" w:rsidR="00F80C92" w:rsidRDefault="00F80C92" w:rsidP="00F80C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7A2">
              <w:rPr>
                <w:rFonts w:ascii="Times New Roman" w:hAnsi="Times New Roman" w:cs="Times New Roman"/>
              </w:rPr>
              <w:t xml:space="preserve">Ładowarka akumulatorów do kamery do Sony NX-80 (do akumulatorów typu NP-FV; NP-FP). </w:t>
            </w:r>
          </w:p>
          <w:p w14:paraId="19ADFD49" w14:textId="69CDBE13" w:rsidR="00F80C92" w:rsidRPr="00F80C92" w:rsidDel="00D16E1D" w:rsidRDefault="00F80C92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</w:tbl>
    <w:p w14:paraId="6B1E35E8" w14:textId="77777777" w:rsidR="002A0A07" w:rsidRDefault="002A0A07" w:rsidP="002A0A07">
      <w:pPr>
        <w:rPr>
          <w:color w:val="333333"/>
          <w:sz w:val="24"/>
          <w:szCs w:val="24"/>
          <w:lang w:eastAsia="pl-PL"/>
        </w:rPr>
      </w:pPr>
    </w:p>
    <w:p w14:paraId="0106F6F4" w14:textId="77777777" w:rsidR="002A0A07" w:rsidRDefault="002A0A07"/>
    <w:sectPr w:rsidR="002A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7"/>
    <w:rsid w:val="00012BAA"/>
    <w:rsid w:val="00142FB9"/>
    <w:rsid w:val="002A0A07"/>
    <w:rsid w:val="009A15EA"/>
    <w:rsid w:val="009D6207"/>
    <w:rsid w:val="00D16E1D"/>
    <w:rsid w:val="00F71C12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B6B9"/>
  <w15:chartTrackingRefBased/>
  <w15:docId w15:val="{0E911816-4738-437C-A8A4-5BCA6E4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F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F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42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dc:description/>
  <cp:lastModifiedBy>awf</cp:lastModifiedBy>
  <cp:revision>4</cp:revision>
  <dcterms:created xsi:type="dcterms:W3CDTF">2022-10-06T10:42:00Z</dcterms:created>
  <dcterms:modified xsi:type="dcterms:W3CDTF">2022-10-18T17:27:00Z</dcterms:modified>
</cp:coreProperties>
</file>