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bookmarkStart w:id="0" w:name="_GoBack"/>
      <w:bookmarkEnd w:id="0"/>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5F0A37C"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4E601B">
        <w:rPr>
          <w:rFonts w:ascii="Times New Roman" w:hAnsi="Times New Roman" w:cs="Times New Roman"/>
          <w:sz w:val="23"/>
          <w:szCs w:val="23"/>
          <w:shd w:val="clear" w:color="auto" w:fill="FFFFFF"/>
        </w:rPr>
        <w:t xml:space="preserve"> lit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044EF8"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1DD93F12" w14:textId="2A658D56"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Głowica pomiarowa do ML®3B(R3), 2m – kompletna - 1 szt.</w:t>
      </w:r>
    </w:p>
    <w:p w14:paraId="32555E98"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Czujnik tlenu O2 do ML3B (R3) ® - 1 szt.</w:t>
      </w:r>
    </w:p>
    <w:p w14:paraId="101ACAE2"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Czepek do mocowanie masek twarzowych - 2 szt.</w:t>
      </w:r>
    </w:p>
    <w:p w14:paraId="6EE5F586"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Linia próbkująca 2m do ML®3B(R3) - 2 szt.</w:t>
      </w:r>
    </w:p>
    <w:p w14:paraId="07090314" w14:textId="77777777" w:rsidR="00044EF8" w:rsidRPr="00044EF8"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Maska twarzowa do badań ergospirometrycznych + adapter - 2 szt.</w:t>
      </w:r>
    </w:p>
    <w:p w14:paraId="08560862" w14:textId="6CA89FCA" w:rsidR="008758C4" w:rsidRDefault="00044EF8" w:rsidP="00044EF8">
      <w:pPr>
        <w:pStyle w:val="Akapitzlist"/>
        <w:numPr>
          <w:ilvl w:val="0"/>
          <w:numId w:val="46"/>
        </w:numPr>
        <w:spacing w:after="0" w:line="276" w:lineRule="auto"/>
        <w:jc w:val="both"/>
        <w:rPr>
          <w:rFonts w:ascii="Times New Roman" w:hAnsi="Times New Roman" w:cs="Times New Roman"/>
          <w:sz w:val="23"/>
          <w:szCs w:val="23"/>
          <w:shd w:val="clear" w:color="auto" w:fill="FFFFFF"/>
        </w:rPr>
      </w:pPr>
      <w:r w:rsidRPr="00044EF8">
        <w:rPr>
          <w:rFonts w:ascii="Times New Roman" w:hAnsi="Times New Roman" w:cs="Times New Roman"/>
          <w:sz w:val="23"/>
          <w:szCs w:val="23"/>
          <w:shd w:val="clear" w:color="auto" w:fill="FFFFFF"/>
        </w:rPr>
        <w:t>400 szt. filtrów antybakteryjnych do urządzenia Resmon PRO</w:t>
      </w:r>
    </w:p>
    <w:p w14:paraId="1C06EAFE" w14:textId="3D1DC873" w:rsidR="00044EF8" w:rsidRPr="00044EF8" w:rsidRDefault="00044EF8" w:rsidP="00044EF8">
      <w:pPr>
        <w:pStyle w:val="Akapitzlist"/>
        <w:spacing w:after="0" w:line="276" w:lineRule="auto"/>
        <w:ind w:left="1080"/>
        <w:jc w:val="both"/>
        <w:rPr>
          <w:rFonts w:ascii="Times New Roman" w:hAnsi="Times New Roman" w:cs="Times New Roman"/>
          <w:color w:val="FF0000"/>
          <w:sz w:val="23"/>
          <w:szCs w:val="23"/>
          <w:shd w:val="clear" w:color="auto" w:fill="FFFFFF"/>
        </w:rPr>
      </w:pPr>
      <w:r w:rsidRPr="00044EF8">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0F2F23EE"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73D09F52" w:rsidR="00B445C7" w:rsidRPr="00D909A0"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044EF8">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Pr>
          <w:rFonts w:ascii="Times New Roman" w:hAnsi="Times New Roman" w:cs="Times New Roman"/>
          <w:sz w:val="23"/>
          <w:szCs w:val="23"/>
        </w:rPr>
        <w:t>zostanie powielone i/lub uzupełnione w zależności od oferty Wykonawcy</w:t>
      </w:r>
      <w:r w:rsidR="004E601B">
        <w:rPr>
          <w:rFonts w:ascii="Times New Roman" w:hAnsi="Times New Roman" w:cs="Times New Roman"/>
          <w:sz w:val="23"/>
          <w:szCs w:val="23"/>
        </w:rPr>
        <w:t>.</w:t>
      </w:r>
    </w:p>
    <w:p w14:paraId="6FAF0FFB" w14:textId="3E17D0E1"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Pr="005D7B9B">
        <w:rPr>
          <w:rFonts w:ascii="Times New Roman" w:hAnsi="Times New Roman" w:cs="Times New Roman"/>
          <w:sz w:val="24"/>
          <w:szCs w:val="24"/>
        </w:rPr>
        <w:t>2 lit …..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2F77D8FB"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044EF8">
        <w:rPr>
          <w:rFonts w:ascii="Times New Roman" w:hAnsi="Times New Roman" w:cs="Times New Roman"/>
          <w:sz w:val="23"/>
          <w:szCs w:val="23"/>
        </w:rPr>
        <w:t xml:space="preserve"> 1 ust. 2 lit. … .</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4179F0C" w14:textId="77777777" w:rsidR="000622C1" w:rsidRPr="000622C1" w:rsidRDefault="000622C1" w:rsidP="000622C1">
      <w:pPr>
        <w:numPr>
          <w:ilvl w:val="0"/>
          <w:numId w:val="27"/>
        </w:numPr>
        <w:suppressAutoHyphens/>
        <w:spacing w:after="0" w:line="276" w:lineRule="auto"/>
        <w:jc w:val="both"/>
        <w:rPr>
          <w:rFonts w:ascii="Times New Roman" w:hAnsi="Times New Roman" w:cs="Times New Roman"/>
          <w:sz w:val="23"/>
          <w:szCs w:val="23"/>
        </w:rPr>
      </w:pPr>
      <w:r w:rsidRPr="000622C1">
        <w:rPr>
          <w:rFonts w:ascii="Times New Roman" w:hAnsi="Times New Roman" w:cs="Times New Roman"/>
          <w:sz w:val="23"/>
          <w:szCs w:val="23"/>
        </w:rPr>
        <w:t xml:space="preserve">W przypadku zwłoki Wykonawcy w spełnianiu świadczenia będącego przedmiotem umowy ponad 3 dni od terminu/terminów wskazanego/wskazanych §6 pkt ……. *, Zamawiającemu przysługuje prawo zlecenia realizacji przedmiotu umowy innemu podmiotowi na koszt Wykonawcy („wykonanie zastępcze”). </w:t>
      </w:r>
    </w:p>
    <w:p w14:paraId="11352092" w14:textId="04402811" w:rsidR="00055C54" w:rsidRPr="00D82AB5" w:rsidRDefault="000622C1"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*zostanie uzupełnione w zależności od oferty wykonawcy</w:t>
      </w:r>
      <w:r w:rsidR="00055C54"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lastRenderedPageBreak/>
        <w:t>*jeżeli dotyczy. Jeśli wykonawca zawiera umowę na jedną część zamówienia, wysokość kary umownej dotyczy kwoty wynagrodzenia należnego za wykonanie tej części</w:t>
      </w:r>
    </w:p>
    <w:p w14:paraId="5ED956FF" w14:textId="619CA1D3" w:rsidR="00055C54"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192BB5" w:rsidRPr="00D82AB5">
        <w:rPr>
          <w:rFonts w:ascii="Times New Roman" w:hAnsi="Times New Roman" w:cs="Times New Roman"/>
          <w:sz w:val="23"/>
          <w:szCs w:val="23"/>
        </w:rPr>
        <w:t>6</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0F8FC62" w14:textId="591B49C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06C1B942"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50ECBC0B" w14:textId="569B0D8B" w:rsidR="00D909A0" w:rsidRPr="00D909A0" w:rsidRDefault="00D909A0" w:rsidP="00D909A0">
      <w:pPr>
        <w:tabs>
          <w:tab w:val="left" w:pos="851"/>
        </w:tabs>
        <w:spacing w:line="276" w:lineRule="auto"/>
        <w:jc w:val="both"/>
        <w:rPr>
          <w:rFonts w:ascii="Times New Roman" w:hAnsi="Times New Roman" w:cs="Times New Roman"/>
          <w:sz w:val="24"/>
          <w:szCs w:val="24"/>
        </w:rPr>
      </w:pPr>
      <w:r w:rsidRPr="00D909A0">
        <w:rPr>
          <w:rFonts w:ascii="Times New Roman" w:hAnsi="Times New Roman" w:cs="Times New Roman"/>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5C32260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4D3CDD" w:rsidRPr="00D82AB5">
        <w:rPr>
          <w:rFonts w:ascii="Times New Roman" w:hAnsi="Times New Roman" w:cs="Times New Roman"/>
          <w:b/>
          <w:sz w:val="23"/>
          <w:szCs w:val="23"/>
        </w:rPr>
        <w:t>6</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4A8D6D6E"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w:t>
      </w:r>
      <w:r w:rsidR="00D909A0">
        <w:rPr>
          <w:rFonts w:ascii="Times New Roman" w:hAnsi="Times New Roman" w:cs="Times New Roman"/>
          <w:sz w:val="23"/>
          <w:szCs w:val="23"/>
        </w:rPr>
        <w:t xml:space="preserve"> lit. …</w:t>
      </w:r>
      <w:r w:rsidRPr="00D82AB5">
        <w:rPr>
          <w:rFonts w:ascii="Times New Roman" w:hAnsi="Times New Roman" w:cs="Times New Roman"/>
          <w:sz w:val="23"/>
          <w:szCs w:val="23"/>
        </w:rPr>
        <w:t xml:space="preserve"> zostanie zrealizowana do ....... dni</w:t>
      </w:r>
      <w:r w:rsidR="00E354EC" w:rsidRPr="00F3346F">
        <w:rPr>
          <w:rFonts w:ascii="Times New Roman" w:hAnsi="Times New Roman" w:cs="Times New Roman"/>
          <w:color w:val="FF0000"/>
          <w:sz w:val="23"/>
          <w:szCs w:val="23"/>
        </w:rPr>
        <w:t>*</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1675A567" w14:textId="6212CFDE"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59E9BA37"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D82AB5">
        <w:rPr>
          <w:rFonts w:ascii="Times New Roman" w:hAnsi="Times New Roman" w:cs="Times New Roman"/>
          <w:sz w:val="23"/>
          <w:szCs w:val="23"/>
        </w:rPr>
        <w:lastRenderedPageBreak/>
        <w:t>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E3C6F" w14:textId="77777777" w:rsidR="004158A7" w:rsidRDefault="004158A7" w:rsidP="004A363A">
      <w:pPr>
        <w:spacing w:after="0" w:line="240" w:lineRule="auto"/>
      </w:pPr>
      <w:r>
        <w:separator/>
      </w:r>
    </w:p>
  </w:endnote>
  <w:endnote w:type="continuationSeparator" w:id="0">
    <w:p w14:paraId="342FA340" w14:textId="77777777" w:rsidR="004158A7" w:rsidRDefault="004158A7"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9247F" w14:textId="77777777" w:rsidR="004158A7" w:rsidRDefault="004158A7" w:rsidP="004A363A">
      <w:pPr>
        <w:spacing w:after="0" w:line="240" w:lineRule="auto"/>
      </w:pPr>
      <w:r>
        <w:separator/>
      </w:r>
    </w:p>
  </w:footnote>
  <w:footnote w:type="continuationSeparator" w:id="0">
    <w:p w14:paraId="6E2CB33F" w14:textId="77777777" w:rsidR="004158A7" w:rsidRDefault="004158A7"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7"/>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6"/>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1"/>
  </w:num>
  <w:num w:numId="32">
    <w:abstractNumId w:val="3"/>
  </w:num>
  <w:num w:numId="33">
    <w:abstractNumId w:val="1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9"/>
  </w:num>
  <w:num w:numId="38">
    <w:abstractNumId w:val="22"/>
  </w:num>
  <w:num w:numId="39">
    <w:abstractNumId w:val="38"/>
  </w:num>
  <w:num w:numId="40">
    <w:abstractNumId w:val="6"/>
  </w:num>
  <w:num w:numId="41">
    <w:abstractNumId w:val="14"/>
  </w:num>
  <w:num w:numId="42">
    <w:abstractNumId w:val="40"/>
  </w:num>
  <w:num w:numId="43">
    <w:abstractNumId w:val="26"/>
  </w:num>
  <w:num w:numId="44">
    <w:abstractNumId w:val="23"/>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B00F4"/>
    <w:rsid w:val="002D4B06"/>
    <w:rsid w:val="00306765"/>
    <w:rsid w:val="003108F0"/>
    <w:rsid w:val="00340ED0"/>
    <w:rsid w:val="0035510D"/>
    <w:rsid w:val="003B0C93"/>
    <w:rsid w:val="003C02E3"/>
    <w:rsid w:val="003D5603"/>
    <w:rsid w:val="004158A7"/>
    <w:rsid w:val="00452ED8"/>
    <w:rsid w:val="00461B9D"/>
    <w:rsid w:val="004A0E66"/>
    <w:rsid w:val="004A363A"/>
    <w:rsid w:val="004B32A1"/>
    <w:rsid w:val="004C0BAE"/>
    <w:rsid w:val="004D3CDD"/>
    <w:rsid w:val="004E601B"/>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E445C"/>
    <w:rsid w:val="00E2111F"/>
    <w:rsid w:val="00E247BE"/>
    <w:rsid w:val="00E354EC"/>
    <w:rsid w:val="00E428A6"/>
    <w:rsid w:val="00E57077"/>
    <w:rsid w:val="00E80816"/>
    <w:rsid w:val="00E81A97"/>
    <w:rsid w:val="00EA20E6"/>
    <w:rsid w:val="00EF7527"/>
    <w:rsid w:val="00F0177B"/>
    <w:rsid w:val="00F05A40"/>
    <w:rsid w:val="00F122D9"/>
    <w:rsid w:val="00F17693"/>
    <w:rsid w:val="00F3346F"/>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2910</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3</cp:revision>
  <cp:lastPrinted>2021-03-30T09:18:00Z</cp:lastPrinted>
  <dcterms:created xsi:type="dcterms:W3CDTF">2022-06-08T11:30:00Z</dcterms:created>
  <dcterms:modified xsi:type="dcterms:W3CDTF">2022-06-08T13:12:00Z</dcterms:modified>
</cp:coreProperties>
</file>