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E208" w14:textId="77777777" w:rsidR="0040470F" w:rsidRDefault="00A632AA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Załącznik nr 2 do Zaproszenia</w:t>
      </w:r>
    </w:p>
    <w:p w14:paraId="2FB14551" w14:textId="77777777" w:rsidR="00A632AA" w:rsidRDefault="00A632AA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3EBD0A4B" w14:textId="77777777" w:rsidR="00A632AA" w:rsidRDefault="00A632AA" w:rsidP="00A6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Opis przedmiotu zamówienie</w:t>
      </w:r>
    </w:p>
    <w:p w14:paraId="7540BF3A" w14:textId="77777777" w:rsid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commentRangeStart w:id="0"/>
    </w:p>
    <w:p w14:paraId="4FF5080F" w14:textId="16A96459" w:rsidR="006519AC" w:rsidRDefault="00A632AA" w:rsidP="00A66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Przedmiotem zamówienia jest </w:t>
      </w:r>
      <w:r w:rsidR="003A3EB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u</w:t>
      </w:r>
      <w:r w:rsidR="003A3EB7" w:rsidRPr="003A3EB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sługa przeprowadzania </w:t>
      </w:r>
      <w:r w:rsidR="00A66CD3" w:rsidRPr="00A66C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jednodniowego szkolenia </w:t>
      </w:r>
      <w:r w:rsidR="00B2123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dla pracowników AWF Katowice </w:t>
      </w:r>
      <w:bookmarkStart w:id="1" w:name="_GoBack"/>
      <w:bookmarkEnd w:id="1"/>
      <w:r w:rsidR="00A66CD3" w:rsidRPr="00A66C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o tematyce „Mobbing w uczelni” w ramach projektu Kształcenie kadr dla sportu - zintegrowany program uczelni, który jest współfinansowany ze środków Unii Europejskiej</w:t>
      </w:r>
      <w:r w:rsidR="00A66C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.</w:t>
      </w:r>
      <w:commentRangeEnd w:id="0"/>
      <w:r w:rsidR="00E474E1">
        <w:rPr>
          <w:rStyle w:val="Odwoaniedokomentarza"/>
        </w:rPr>
        <w:commentReference w:id="0"/>
      </w:r>
    </w:p>
    <w:p w14:paraId="0643082F" w14:textId="77777777" w:rsidR="00A66CD3" w:rsidRDefault="00A66CD3" w:rsidP="00A66CD3">
      <w:pPr>
        <w:rPr>
          <w:rFonts w:ascii="Times New Roman" w:hAnsi="Times New Roman" w:cs="Times New Roman"/>
        </w:rPr>
      </w:pPr>
    </w:p>
    <w:p w14:paraId="549DB9A8" w14:textId="77777777" w:rsidR="00E474E1" w:rsidRPr="00C63057" w:rsidRDefault="00E474E1" w:rsidP="00A66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uczestników szkolenia: do 30 osób</w:t>
      </w:r>
    </w:p>
    <w:p w14:paraId="41E83FEB" w14:textId="77777777" w:rsidR="00C63057" w:rsidRDefault="00C63057" w:rsidP="00A66CD3">
      <w:pPr>
        <w:rPr>
          <w:rFonts w:ascii="Times New Roman" w:hAnsi="Times New Roman" w:cs="Times New Roman"/>
        </w:rPr>
      </w:pPr>
      <w:r w:rsidRPr="00C63057">
        <w:rPr>
          <w:rFonts w:ascii="Times New Roman" w:hAnsi="Times New Roman" w:cs="Times New Roman"/>
        </w:rPr>
        <w:t>Data szkolenia</w:t>
      </w:r>
      <w:r>
        <w:rPr>
          <w:rFonts w:ascii="Times New Roman" w:hAnsi="Times New Roman" w:cs="Times New Roman"/>
        </w:rPr>
        <w:t xml:space="preserve">: 26.05.2022 r. </w:t>
      </w:r>
    </w:p>
    <w:p w14:paraId="05E8E4B4" w14:textId="77777777" w:rsidR="00C63057" w:rsidRPr="00C63057" w:rsidRDefault="00C63057" w:rsidP="00A66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szkolenia: do 6 godzin zegarowych</w:t>
      </w:r>
    </w:p>
    <w:p w14:paraId="529A880F" w14:textId="77777777" w:rsidR="00A66CD3" w:rsidRPr="00A66CD3" w:rsidRDefault="00A66CD3" w:rsidP="00A66CD3">
      <w:pPr>
        <w:rPr>
          <w:rFonts w:ascii="Times New Roman" w:hAnsi="Times New Roman" w:cs="Times New Roman"/>
          <w:b/>
        </w:rPr>
      </w:pPr>
      <w:r w:rsidRPr="00A66CD3">
        <w:rPr>
          <w:rFonts w:ascii="Times New Roman" w:hAnsi="Times New Roman" w:cs="Times New Roman"/>
          <w:b/>
        </w:rPr>
        <w:t>Program szkolenia:</w:t>
      </w:r>
    </w:p>
    <w:p w14:paraId="0D6289E9" w14:textId="77777777" w:rsidR="00A66CD3" w:rsidRPr="00206173" w:rsidRDefault="00A66CD3" w:rsidP="00A66C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 xml:space="preserve">Część  psychologiczno – pedagogiczna </w:t>
      </w:r>
    </w:p>
    <w:p w14:paraId="185156AF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Definicje mobbingu</w:t>
      </w:r>
    </w:p>
    <w:p w14:paraId="03774368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Diagnozowanie mobbingu</w:t>
      </w:r>
    </w:p>
    <w:p w14:paraId="1161995E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Terminologia używana w diagnozowaniu mobbingu</w:t>
      </w:r>
    </w:p>
    <w:p w14:paraId="6845618B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Jak odróżnić mobbing od postawy roszczeniowej</w:t>
      </w:r>
    </w:p>
    <w:p w14:paraId="48BC0CC1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Rozróżnianie mobbingu</w:t>
      </w:r>
    </w:p>
    <w:p w14:paraId="71421A3B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Co sprzyja mobbingowi w miejscu pracy?</w:t>
      </w:r>
    </w:p>
    <w:p w14:paraId="0FF54CA3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Przyczyny mobbingu (zewnętrzne, wewnętrzne, wynikające z osobowości mobbera)</w:t>
      </w:r>
    </w:p>
    <w:p w14:paraId="5089BECA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Manipulatorski charakter mobbingu</w:t>
      </w:r>
    </w:p>
    <w:p w14:paraId="4F69205A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Fazy mobbingu</w:t>
      </w:r>
    </w:p>
    <w:p w14:paraId="0F0AF5CA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Osobowość mobbera</w:t>
      </w:r>
    </w:p>
    <w:p w14:paraId="3283F8BC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Osobowość ofiary</w:t>
      </w:r>
    </w:p>
    <w:p w14:paraId="0BEA2089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Techniki radzenia sobie z mobbingiem</w:t>
      </w:r>
    </w:p>
    <w:p w14:paraId="2FEEF240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Terapia</w:t>
      </w:r>
    </w:p>
    <w:p w14:paraId="7CD049DA" w14:textId="77777777" w:rsidR="00A66CD3" w:rsidRPr="00206173" w:rsidRDefault="00A66CD3" w:rsidP="00A6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Studium przypadku</w:t>
      </w:r>
    </w:p>
    <w:p w14:paraId="5DAE30C5" w14:textId="77777777" w:rsidR="00A66CD3" w:rsidRPr="00206173" w:rsidRDefault="00A66CD3" w:rsidP="00A66CD3">
      <w:pPr>
        <w:rPr>
          <w:rFonts w:ascii="Times New Roman" w:hAnsi="Times New Roman" w:cs="Times New Roman"/>
        </w:rPr>
      </w:pPr>
    </w:p>
    <w:p w14:paraId="7E91EA14" w14:textId="77777777" w:rsidR="00A66CD3" w:rsidRPr="00206173" w:rsidRDefault="00A66CD3" w:rsidP="00A66C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 xml:space="preserve"> Część prawna</w:t>
      </w:r>
    </w:p>
    <w:p w14:paraId="3ECDEC6A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Geneza mobbingu</w:t>
      </w:r>
    </w:p>
    <w:p w14:paraId="7CF36EC1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 xml:space="preserve">Źródło uregulowań antymobbingowych w polskim prawie </w:t>
      </w:r>
    </w:p>
    <w:p w14:paraId="21ECD08F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Mobbing w polskim prawie</w:t>
      </w:r>
    </w:p>
    <w:p w14:paraId="1509CDE7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Elementy ustawowej definicji mobbingu</w:t>
      </w:r>
    </w:p>
    <w:p w14:paraId="342CC320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Mobbing i inne zjawiska w miejscu pracy</w:t>
      </w:r>
    </w:p>
    <w:p w14:paraId="344682E9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Mobbing a dozwolone zachowania pracodawcy</w:t>
      </w:r>
    </w:p>
    <w:p w14:paraId="1018E7C9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Obowiązek pracodawcy przeciwdziałania mobbingowi</w:t>
      </w:r>
    </w:p>
    <w:p w14:paraId="2680B3E8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Odpowiedzialność pracodawcy za mobbing</w:t>
      </w:r>
    </w:p>
    <w:p w14:paraId="3282935D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Procedury antymobbingowe</w:t>
      </w:r>
    </w:p>
    <w:p w14:paraId="565C2695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Komisje antymobbingowe</w:t>
      </w:r>
    </w:p>
    <w:p w14:paraId="28410D21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t>Uprawnienia przysługujące ofiarom mobbingu</w:t>
      </w:r>
    </w:p>
    <w:p w14:paraId="62A16D26" w14:textId="77777777" w:rsidR="00A66CD3" w:rsidRPr="00206173" w:rsidRDefault="00A66CD3" w:rsidP="00A66C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06173">
        <w:rPr>
          <w:rFonts w:ascii="Times New Roman" w:hAnsi="Times New Roman" w:cs="Times New Roman"/>
        </w:rPr>
        <w:lastRenderedPageBreak/>
        <w:t>Praktyka sądowa</w:t>
      </w:r>
    </w:p>
    <w:p w14:paraId="65E5338D" w14:textId="77777777" w:rsidR="00A66CD3" w:rsidRPr="00A66CD3" w:rsidRDefault="00A66CD3" w:rsidP="00A66CD3">
      <w:pPr>
        <w:spacing w:line="240" w:lineRule="auto"/>
        <w:rPr>
          <w:rFonts w:ascii="Times New Roman" w:hAnsi="Times New Roman" w:cs="Times New Roman"/>
        </w:rPr>
      </w:pPr>
    </w:p>
    <w:sectPr w:rsidR="00A66CD3" w:rsidRPr="00A66CD3" w:rsidSect="006519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WF" w:date="2022-05-18T15:54:00Z" w:initials="A">
    <w:p w14:paraId="084D06D7" w14:textId="77777777" w:rsidR="00E474E1" w:rsidRDefault="00E474E1">
      <w:pPr>
        <w:pStyle w:val="Tekstkomentarza"/>
      </w:pPr>
      <w:r>
        <w:rPr>
          <w:rStyle w:val="Odwoaniedokomentarza"/>
        </w:rPr>
        <w:annotationRef/>
      </w:r>
      <w:r w:rsidR="00B2123D">
        <w:t xml:space="preserve">w umowie jest napisane ze to dla kadry </w:t>
      </w:r>
      <w:r w:rsidR="00B2123D">
        <w:t>kierowniczej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4D0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08BA1" w14:textId="77777777" w:rsidR="003F20C0" w:rsidRDefault="003F20C0" w:rsidP="00D44C40">
      <w:pPr>
        <w:spacing w:after="0" w:line="240" w:lineRule="auto"/>
      </w:pPr>
      <w:r>
        <w:separator/>
      </w:r>
    </w:p>
  </w:endnote>
  <w:endnote w:type="continuationSeparator" w:id="0">
    <w:p w14:paraId="7CAF74FB" w14:textId="77777777" w:rsidR="003F20C0" w:rsidRDefault="003F20C0" w:rsidP="00D4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0B18" w14:textId="77777777" w:rsidR="003F20C0" w:rsidRDefault="003F20C0" w:rsidP="00D44C40">
      <w:pPr>
        <w:spacing w:after="0" w:line="240" w:lineRule="auto"/>
      </w:pPr>
      <w:r>
        <w:separator/>
      </w:r>
    </w:p>
  </w:footnote>
  <w:footnote w:type="continuationSeparator" w:id="0">
    <w:p w14:paraId="02A5AA0A" w14:textId="77777777" w:rsidR="003F20C0" w:rsidRDefault="003F20C0" w:rsidP="00D4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89501" w14:textId="77777777" w:rsidR="00D44C40" w:rsidRDefault="00D44C40" w:rsidP="00D44C40">
    <w:pPr>
      <w:pStyle w:val="Nagwek"/>
    </w:pPr>
    <w:r>
      <w:rPr>
        <w:lang w:eastAsia="pl-PL"/>
      </w:rPr>
      <w:drawing>
        <wp:inline distT="0" distB="0" distL="0" distR="0" wp14:anchorId="285754E9" wp14:editId="396131EE">
          <wp:extent cx="5743575" cy="742950"/>
          <wp:effectExtent l="19050" t="0" r="9525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093C54" w14:textId="77777777" w:rsidR="00D44C40" w:rsidRDefault="00D44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C2D"/>
    <w:multiLevelType w:val="hybridMultilevel"/>
    <w:tmpl w:val="857ED476"/>
    <w:lvl w:ilvl="0" w:tplc="1B40C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EF8"/>
    <w:multiLevelType w:val="hybridMultilevel"/>
    <w:tmpl w:val="B6D6A236"/>
    <w:lvl w:ilvl="0" w:tplc="A4CCA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262E4"/>
    <w:multiLevelType w:val="hybridMultilevel"/>
    <w:tmpl w:val="14BCEF60"/>
    <w:lvl w:ilvl="0" w:tplc="8D081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F">
    <w15:presenceInfo w15:providerId="Windows Live" w15:userId="50cbffae55e31f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0F"/>
    <w:rsid w:val="0000131E"/>
    <w:rsid w:val="00003FA1"/>
    <w:rsid w:val="00104F09"/>
    <w:rsid w:val="001D7BF4"/>
    <w:rsid w:val="003051EE"/>
    <w:rsid w:val="00307C22"/>
    <w:rsid w:val="003A3EB7"/>
    <w:rsid w:val="003F20C0"/>
    <w:rsid w:val="004016AC"/>
    <w:rsid w:val="0040470F"/>
    <w:rsid w:val="005D735A"/>
    <w:rsid w:val="006519AC"/>
    <w:rsid w:val="00690951"/>
    <w:rsid w:val="00694F69"/>
    <w:rsid w:val="007F4BA3"/>
    <w:rsid w:val="009B2F09"/>
    <w:rsid w:val="00A632AA"/>
    <w:rsid w:val="00A66CD3"/>
    <w:rsid w:val="00B2123D"/>
    <w:rsid w:val="00C63057"/>
    <w:rsid w:val="00D419B4"/>
    <w:rsid w:val="00D44C40"/>
    <w:rsid w:val="00D91A39"/>
    <w:rsid w:val="00E474E1"/>
    <w:rsid w:val="00E6289E"/>
    <w:rsid w:val="00F95A69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8126"/>
  <w15:docId w15:val="{1F085007-1043-421D-BF85-B59944E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9A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4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47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C40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D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C4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40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A66CD3"/>
    <w:pPr>
      <w:ind w:left="720"/>
      <w:contextualSpacing/>
    </w:pPr>
    <w:rPr>
      <w:noProof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4E1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4E1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E474E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AWF</cp:lastModifiedBy>
  <cp:revision>8</cp:revision>
  <dcterms:created xsi:type="dcterms:W3CDTF">2022-04-04T08:25:00Z</dcterms:created>
  <dcterms:modified xsi:type="dcterms:W3CDTF">2022-05-18T13:55:00Z</dcterms:modified>
</cp:coreProperties>
</file>