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poz.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46151657" w:rsidR="00A0453A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53A">
        <w:rPr>
          <w:rFonts w:ascii="Times New Roman" w:hAnsi="Times New Roman" w:cs="Times New Roman"/>
          <w:b/>
          <w:sz w:val="28"/>
          <w:szCs w:val="24"/>
        </w:rPr>
        <w:t xml:space="preserve">„Dostawa </w:t>
      </w:r>
      <w:r w:rsidR="008B6F77" w:rsidRPr="008B6F77">
        <w:rPr>
          <w:rFonts w:ascii="Times New Roman" w:hAnsi="Times New Roman" w:cs="Times New Roman"/>
          <w:b/>
          <w:sz w:val="28"/>
          <w:szCs w:val="24"/>
        </w:rPr>
        <w:t>monitorów</w:t>
      </w:r>
      <w:r w:rsidR="008B6F77">
        <w:rPr>
          <w:rFonts w:ascii="Times New Roman" w:hAnsi="Times New Roman" w:cs="Times New Roman"/>
          <w:b/>
          <w:sz w:val="28"/>
          <w:szCs w:val="24"/>
        </w:rPr>
        <w:t xml:space="preserve"> ekranowych</w:t>
      </w:r>
      <w:r w:rsidR="008B6F77" w:rsidRPr="008B6F77">
        <w:rPr>
          <w:rFonts w:ascii="Times New Roman" w:hAnsi="Times New Roman" w:cs="Times New Roman"/>
          <w:b/>
          <w:sz w:val="28"/>
          <w:szCs w:val="24"/>
        </w:rPr>
        <w:t xml:space="preserve"> i dysków SSD dla potrzeb AWF Katowice</w:t>
      </w:r>
      <w:r w:rsidR="008B6F77">
        <w:rPr>
          <w:rFonts w:ascii="Times New Roman" w:hAnsi="Times New Roman" w:cs="Times New Roman"/>
          <w:b/>
          <w:sz w:val="28"/>
          <w:szCs w:val="24"/>
        </w:rPr>
        <w:t xml:space="preserve"> – 2</w:t>
      </w:r>
      <w:r w:rsidR="00757C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części</w:t>
      </w:r>
      <w:r w:rsidRPr="00A0453A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1D1E716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8B6F77">
        <w:rPr>
          <w:rFonts w:ascii="Times New Roman" w:hAnsi="Times New Roman" w:cs="Times New Roman"/>
          <w:b/>
          <w:sz w:val="24"/>
          <w:szCs w:val="24"/>
        </w:rPr>
        <w:t>ZP/0</w:t>
      </w:r>
      <w:r w:rsidR="00757CC0">
        <w:rPr>
          <w:rFonts w:ascii="Times New Roman" w:hAnsi="Times New Roman" w:cs="Times New Roman"/>
          <w:b/>
          <w:sz w:val="24"/>
          <w:szCs w:val="24"/>
        </w:rPr>
        <w:t>3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5A177551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326759">
        <w:rPr>
          <w:rFonts w:ascii="Times New Roman" w:hAnsi="Times New Roman" w:cs="Times New Roman"/>
          <w:sz w:val="24"/>
          <w:szCs w:val="24"/>
        </w:rPr>
        <w:t>d</w:t>
      </w:r>
      <w:r w:rsidR="00326759" w:rsidRPr="00326759">
        <w:rPr>
          <w:rFonts w:ascii="Times New Roman" w:hAnsi="Times New Roman" w:cs="Times New Roman"/>
          <w:sz w:val="24"/>
          <w:szCs w:val="24"/>
        </w:rPr>
        <w:t xml:space="preserve">ostawa </w:t>
      </w:r>
      <w:r w:rsidR="008B6F77">
        <w:rPr>
          <w:rFonts w:ascii="Times New Roman" w:hAnsi="Times New Roman" w:cs="Times New Roman"/>
          <w:sz w:val="24"/>
          <w:szCs w:val="24"/>
        </w:rPr>
        <w:t>monitorów i dysków SSD</w:t>
      </w:r>
      <w:r w:rsidR="00326759">
        <w:rPr>
          <w:rFonts w:ascii="Times New Roman" w:hAnsi="Times New Roman" w:cs="Times New Roman"/>
          <w:sz w:val="24"/>
          <w:szCs w:val="24"/>
        </w:rPr>
        <w:t xml:space="preserve"> dla AWF Katowice.</w:t>
      </w:r>
    </w:p>
    <w:p w14:paraId="04E5604E" w14:textId="7D06B9C6" w:rsidR="00014800" w:rsidRDefault="008B6F77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2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6EAC4B27" w14:textId="5CFDD443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B4F" w:rsidRPr="00964B4F">
        <w:rPr>
          <w:rFonts w:ascii="Times New Roman" w:hAnsi="Times New Roman" w:cs="Times New Roman"/>
          <w:sz w:val="24"/>
          <w:szCs w:val="24"/>
        </w:rPr>
        <w:t xml:space="preserve">Dostawa </w:t>
      </w:r>
      <w:r w:rsidR="008004FC">
        <w:rPr>
          <w:rFonts w:ascii="Times New Roman" w:hAnsi="Times New Roman" w:cs="Times New Roman"/>
          <w:sz w:val="24"/>
          <w:szCs w:val="24"/>
        </w:rPr>
        <w:t>monitorów ekranowych</w:t>
      </w:r>
      <w:r w:rsidR="00654032">
        <w:rPr>
          <w:rFonts w:ascii="Times New Roman" w:hAnsi="Times New Roman" w:cs="Times New Roman"/>
          <w:sz w:val="24"/>
          <w:szCs w:val="24"/>
        </w:rPr>
        <w:t xml:space="preserve"> – 1</w:t>
      </w:r>
      <w:r w:rsidR="008004FC">
        <w:rPr>
          <w:rFonts w:ascii="Times New Roman" w:hAnsi="Times New Roman" w:cs="Times New Roman"/>
          <w:sz w:val="24"/>
          <w:szCs w:val="24"/>
        </w:rPr>
        <w:t>0</w:t>
      </w:r>
      <w:r w:rsidR="00654032">
        <w:rPr>
          <w:rFonts w:ascii="Times New Roman" w:hAnsi="Times New Roman" w:cs="Times New Roman"/>
          <w:sz w:val="24"/>
          <w:szCs w:val="24"/>
        </w:rPr>
        <w:t xml:space="preserve">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29A103" w14:textId="5DD939B9" w:rsidR="00964B4F" w:rsidRPr="008B6F77" w:rsidRDefault="00014800" w:rsidP="008B6F7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B4F" w:rsidRPr="00964B4F">
        <w:rPr>
          <w:rFonts w:ascii="Times New Roman" w:hAnsi="Times New Roman" w:cs="Times New Roman"/>
          <w:sz w:val="24"/>
          <w:szCs w:val="24"/>
        </w:rPr>
        <w:t xml:space="preserve">Dostawa </w:t>
      </w:r>
      <w:r w:rsidR="008004FC">
        <w:rPr>
          <w:rFonts w:ascii="Times New Roman" w:hAnsi="Times New Roman" w:cs="Times New Roman"/>
          <w:sz w:val="24"/>
          <w:szCs w:val="24"/>
        </w:rPr>
        <w:t>dysków SSD – 50 szt.</w:t>
      </w:r>
    </w:p>
    <w:p w14:paraId="0AC31692" w14:textId="6DA2077B" w:rsidR="00014800" w:rsidRDefault="00014800" w:rsidP="00014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Wspólny Słownik Zamówień CPV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8C3085" w14:textId="7F36224C" w:rsidR="00326759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części nr 1: </w:t>
      </w:r>
      <w:r w:rsidR="008B6F77" w:rsidRPr="008B6F77">
        <w:rPr>
          <w:rFonts w:ascii="Times New Roman" w:hAnsi="Times New Roman" w:cs="Times New Roman"/>
          <w:sz w:val="24"/>
          <w:szCs w:val="24"/>
        </w:rPr>
        <w:t>30231300-0</w:t>
      </w:r>
      <w:r w:rsidR="00326759">
        <w:rPr>
          <w:rFonts w:ascii="Times New Roman" w:hAnsi="Times New Roman" w:cs="Times New Roman"/>
          <w:sz w:val="24"/>
          <w:szCs w:val="24"/>
        </w:rPr>
        <w:t xml:space="preserve"> </w:t>
      </w:r>
      <w:r w:rsidR="008B6F77">
        <w:rPr>
          <w:rFonts w:ascii="Times New Roman" w:hAnsi="Times New Roman" w:cs="Times New Roman"/>
          <w:sz w:val="24"/>
          <w:szCs w:val="24"/>
        </w:rPr>
        <w:t>–</w:t>
      </w:r>
      <w:r w:rsidR="00326759">
        <w:rPr>
          <w:rFonts w:ascii="Times New Roman" w:hAnsi="Times New Roman" w:cs="Times New Roman"/>
          <w:sz w:val="24"/>
          <w:szCs w:val="24"/>
        </w:rPr>
        <w:t xml:space="preserve"> </w:t>
      </w:r>
      <w:r w:rsidR="008B6F77">
        <w:rPr>
          <w:rFonts w:ascii="Times New Roman" w:hAnsi="Times New Roman" w:cs="Times New Roman"/>
          <w:sz w:val="24"/>
          <w:szCs w:val="24"/>
        </w:rPr>
        <w:t>Monitory ekranowe</w:t>
      </w:r>
      <w:r w:rsidR="00B02834">
        <w:rPr>
          <w:rFonts w:ascii="Times New Roman" w:hAnsi="Times New Roman"/>
          <w:sz w:val="24"/>
          <w:szCs w:val="24"/>
        </w:rPr>
        <w:t>;</w:t>
      </w:r>
    </w:p>
    <w:p w14:paraId="64D30DF5" w14:textId="72F81C96" w:rsidR="00326759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części nr 2: </w:t>
      </w:r>
      <w:r w:rsidR="008B6F77" w:rsidRPr="008B6F77">
        <w:rPr>
          <w:rFonts w:ascii="Times New Roman" w:hAnsi="Times New Roman" w:cs="Times New Roman"/>
          <w:sz w:val="24"/>
          <w:szCs w:val="24"/>
        </w:rPr>
        <w:t>30234000-8</w:t>
      </w:r>
      <w:r w:rsidR="008B6F77">
        <w:rPr>
          <w:rFonts w:ascii="Times New Roman" w:hAnsi="Times New Roman" w:cs="Times New Roman"/>
          <w:sz w:val="24"/>
          <w:szCs w:val="24"/>
        </w:rPr>
        <w:t xml:space="preserve"> – Nośniki do przechowywania</w:t>
      </w:r>
      <w:r w:rsidR="008B6F77">
        <w:rPr>
          <w:rFonts w:ascii="Times New Roman" w:hAnsi="Times New Roman"/>
          <w:sz w:val="24"/>
          <w:szCs w:val="24"/>
        </w:rPr>
        <w:t>.</w:t>
      </w:r>
      <w:r w:rsidR="00ED3C2F">
        <w:rPr>
          <w:rFonts w:ascii="Times New Roman" w:hAnsi="Times New Roman"/>
          <w:sz w:val="24"/>
          <w:szCs w:val="24"/>
        </w:rPr>
        <w:t xml:space="preserve"> </w:t>
      </w:r>
    </w:p>
    <w:p w14:paraId="1D1337C4" w14:textId="77777777" w:rsidR="00C20E68" w:rsidRPr="00DE65F7" w:rsidRDefault="00C20E68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6CC3F" w14:textId="42969497" w:rsidR="00154F8E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6AF8975D" w14:textId="10E83F58" w:rsidR="00090C6C" w:rsidRDefault="0047346F" w:rsidP="00090C6C">
      <w:pPr>
        <w:jc w:val="both"/>
        <w:rPr>
          <w:rFonts w:ascii="Times New Roman" w:hAnsi="Times New Roman" w:cs="Times New Roman"/>
          <w:sz w:val="24"/>
          <w:szCs w:val="24"/>
        </w:rPr>
      </w:pP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C20E68">
        <w:rPr>
          <w:rFonts w:ascii="Times New Roman" w:hAnsi="Times New Roman" w:cs="Times New Roman"/>
          <w:sz w:val="24"/>
          <w:szCs w:val="24"/>
          <w:u w:val="single"/>
        </w:rPr>
        <w:t>każdej z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142AE1">
        <w:rPr>
          <w:rFonts w:ascii="Times New Roman" w:hAnsi="Times New Roman" w:cs="Times New Roman"/>
          <w:sz w:val="24"/>
          <w:szCs w:val="24"/>
        </w:rPr>
        <w:t>w zależności od oferty wykonawcy</w:t>
      </w:r>
    </w:p>
    <w:p w14:paraId="2E3054A8" w14:textId="5D958B65" w:rsidR="008D2E3B" w:rsidRPr="00142AE1" w:rsidRDefault="008D2E3B" w:rsidP="008D2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97B59" w14:textId="5D480DDB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041270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8793E19" w14:textId="77777777" w:rsidR="00A0453A" w:rsidRPr="00A464E7" w:rsidRDefault="00A045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77777777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z 2020 r. poz. 1133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z 2021 r. poz. 523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przeciwko obrotowi gospodarczemu, o których mowa w art. 296-307 Kodeksu karnego, przestępstwo oszustwa, o którym mowa w art. 286 Kodeksu karnego, przestępstwo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88DC64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BFC886" w14:textId="0522978F" w:rsidR="00A96CAF" w:rsidRPr="00A7544D" w:rsidRDefault="00A96CAF" w:rsidP="00A9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537C9BD6" w14:textId="77777777" w:rsidR="00A96CAF" w:rsidRPr="00A7544D" w:rsidRDefault="00A96CAF" w:rsidP="00A96CAF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E7354CE" w14:textId="77777777" w:rsidR="00A96CAF" w:rsidRPr="00A7544D" w:rsidRDefault="00A96CAF" w:rsidP="00A96CAF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 xml:space="preserve">b)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A7544D">
        <w:rPr>
          <w:rFonts w:ascii="Times New Roman" w:hAnsi="Times New Roman" w:cs="Times New Roman"/>
          <w:sz w:val="24"/>
          <w:szCs w:val="24"/>
        </w:rPr>
        <w:lastRenderedPageBreak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9894A89" w14:textId="77777777" w:rsidR="00A96CAF" w:rsidRPr="00A464E7" w:rsidRDefault="00A96CAF" w:rsidP="00A9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1FCDA14" w14:textId="02FD5299" w:rsidR="00A96CAF" w:rsidRPr="00A464E7" w:rsidRDefault="00A96CA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D52228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  <w:r w:rsidR="00CD7484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chyba że oferta wykonawcy </w:t>
      </w:r>
      <w:r w:rsidR="004F520A" w:rsidRPr="00611EAB">
        <w:rPr>
          <w:rFonts w:ascii="Times New Roman" w:hAnsi="Times New Roman" w:cs="Times New Roman"/>
          <w:sz w:val="24"/>
          <w:szCs w:val="24"/>
        </w:rPr>
        <w:lastRenderedPageBreak/>
        <w:t>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676B4289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U. 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Sporządzanie i przekazywanie informacji w tym dokumentów elektronicznych musi być zgodne z wymaganiami określonymi w rozporządzeniu Prezesa Rady Ministrów z dnia 30 grudnia 2020 r. w sprawie sposobu sporządzania i przekazywania informacji oraz wymagań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71BF5B37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DA70D8">
        <w:rPr>
          <w:rFonts w:ascii="Times New Roman" w:hAnsi="Times New Roman" w:cs="Times New Roman"/>
          <w:color w:val="000000" w:themeColor="text1"/>
          <w:sz w:val="24"/>
          <w:szCs w:val="24"/>
        </w:rPr>
        <w:t>im. Jerzego</w:t>
      </w:r>
      <w:bookmarkStart w:id="0" w:name="_GoBack"/>
      <w:bookmarkEnd w:id="0"/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19B5001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zm.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lastRenderedPageBreak/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35F4C606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t.j.</w:t>
      </w:r>
      <w:r w:rsidR="00FC4E34">
        <w:rPr>
          <w:color w:val="000000"/>
        </w:rPr>
        <w:t>Dz</w:t>
      </w:r>
      <w:proofErr w:type="spellEnd"/>
      <w:r w:rsidR="00FC4E34">
        <w:rPr>
          <w:color w:val="000000"/>
        </w:rPr>
        <w:t>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 xml:space="preserve">z </w:t>
      </w:r>
      <w:proofErr w:type="spellStart"/>
      <w:r w:rsidR="00FC4E34">
        <w:rPr>
          <w:color w:val="000000"/>
        </w:rPr>
        <w:t>późn</w:t>
      </w:r>
      <w:proofErr w:type="spellEnd"/>
      <w:r w:rsidR="00FC4E34">
        <w:rPr>
          <w:color w:val="000000"/>
        </w:rPr>
        <w:t>. zm.)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47206508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10256D72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0078397" w:rsidR="004F520A" w:rsidRPr="00A464E7" w:rsidRDefault="006E29B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45465F3C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FF5931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FF593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74858EB9" w14:textId="4457616E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2EC38EB7" w:rsidR="00AB7901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3D0E03F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1E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15.06.2022 r.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3D18506A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17.05.2022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53E9C062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1E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17.05.2022 r.</w:t>
      </w:r>
      <w:r w:rsidR="001E0319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23CA0" w:rsidRPr="00DE0075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4894CCC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641ED367" w14:textId="45B4489B" w:rsidR="00590D0C" w:rsidRDefault="004B24D9" w:rsidP="003E195E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„Termin dostawy” – D</w:t>
      </w:r>
      <w:r w:rsidR="003E195E">
        <w:rPr>
          <w:rFonts w:ascii="Times New Roman" w:hAnsi="Times New Roman" w:cs="Times New Roman"/>
          <w:sz w:val="24"/>
          <w:szCs w:val="24"/>
        </w:rPr>
        <w:t xml:space="preserve"> (waga 2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305242F8" w14:textId="4DF14942" w:rsidR="003E195E" w:rsidRDefault="003E195E" w:rsidP="003E1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„Termin płatności” – P (waga 20%)</w:t>
      </w:r>
    </w:p>
    <w:p w14:paraId="0053EAD8" w14:textId="77777777" w:rsidR="004B24D9" w:rsidRDefault="004B24D9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8407"/>
      </w:tblGrid>
      <w:tr w:rsidR="004B24D9" w:rsidRPr="00654032" w14:paraId="34C711CE" w14:textId="77777777" w:rsidTr="00654032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Nr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kryterium</w:t>
            </w:r>
          </w:p>
        </w:tc>
        <w:tc>
          <w:tcPr>
            <w:tcW w:w="8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Wzór:</w:t>
            </w:r>
          </w:p>
        </w:tc>
      </w:tr>
      <w:tr w:rsidR="004B24D9" w:rsidRPr="00654032" w14:paraId="458D8AFC" w14:textId="77777777" w:rsidTr="00654032"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1</w:t>
            </w:r>
          </w:p>
        </w:tc>
        <w:tc>
          <w:tcPr>
            <w:tcW w:w="8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1D61F7C1" w:rsidR="004B24D9" w:rsidRPr="00654032" w:rsidRDefault="004B24D9" w:rsidP="002E6EA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654032">
              <w:rPr>
                <w:b/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654032">
              <w:rPr>
                <w:b/>
                <w:sz w:val="22"/>
                <w:szCs w:val="22"/>
              </w:rPr>
              <w:t>(koszt)</w:t>
            </w:r>
          </w:p>
          <w:p w14:paraId="31662E95" w14:textId="2A42EBDB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Liczba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punktów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=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(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sz w:val="22"/>
                <w:szCs w:val="22"/>
              </w:rPr>
              <w:t>/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sz w:val="22"/>
                <w:szCs w:val="22"/>
              </w:rPr>
              <w:t>)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100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60</w:t>
            </w:r>
            <w:r w:rsidR="001562BE" w:rsidRPr="00654032">
              <w:rPr>
                <w:sz w:val="22"/>
                <w:szCs w:val="22"/>
              </w:rPr>
              <w:t>%</w:t>
            </w:r>
          </w:p>
          <w:p w14:paraId="3815E252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gdzie:</w:t>
            </w:r>
          </w:p>
          <w:p w14:paraId="3A98359D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najniższa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spośród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ważnych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ofert</w:t>
            </w:r>
          </w:p>
          <w:p w14:paraId="7C4D88FF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podana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badanej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ofercie</w:t>
            </w:r>
          </w:p>
        </w:tc>
      </w:tr>
      <w:tr w:rsidR="004B24D9" w:rsidRPr="00654032" w14:paraId="3E268B9C" w14:textId="77777777" w:rsidTr="0065403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40B06074" w:rsidR="004B24D9" w:rsidRPr="00654032" w:rsidRDefault="00444B02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D1D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654032">
              <w:rPr>
                <w:b/>
                <w:bCs/>
                <w:sz w:val="22"/>
                <w:szCs w:val="22"/>
                <w:lang w:val="pl-PL"/>
              </w:rPr>
              <w:t xml:space="preserve">Termin dostawy </w:t>
            </w:r>
          </w:p>
          <w:p w14:paraId="3F2E1ED1" w14:textId="66565705" w:rsidR="004B24D9" w:rsidRPr="00654032" w:rsidRDefault="004B24D9" w:rsidP="002E6EA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Liczba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3E195E">
              <w:rPr>
                <w:rFonts w:ascii="Times New Roman" w:eastAsia="Times New Roman" w:hAnsi="Times New Roman" w:cs="Times New Roman"/>
              </w:rPr>
              <w:t xml:space="preserve">(D) </w:t>
            </w:r>
            <w:r w:rsidRPr="00654032">
              <w:rPr>
                <w:rFonts w:ascii="Times New Roman" w:hAnsi="Times New Roman" w:cs="Times New Roman"/>
              </w:rPr>
              <w:t>=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(D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r w:rsidRPr="00654032">
              <w:rPr>
                <w:rFonts w:ascii="Times New Roman" w:hAnsi="Times New Roman" w:cs="Times New Roman"/>
              </w:rPr>
              <w:t>/</w:t>
            </w:r>
            <w:proofErr w:type="spellStart"/>
            <w:r w:rsidRPr="00654032">
              <w:rPr>
                <w:rFonts w:ascii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hAnsi="Times New Roman" w:cs="Times New Roman"/>
              </w:rPr>
              <w:t>)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100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3E195E">
              <w:rPr>
                <w:rFonts w:ascii="Times New Roman" w:hAnsi="Times New Roman" w:cs="Times New Roman"/>
              </w:rPr>
              <w:t>2</w:t>
            </w:r>
            <w:r w:rsidR="004B07F9" w:rsidRPr="00654032">
              <w:rPr>
                <w:rFonts w:ascii="Times New Roman" w:hAnsi="Times New Roman" w:cs="Times New Roman"/>
              </w:rPr>
              <w:t>0</w:t>
            </w:r>
            <w:r w:rsidR="001562BE" w:rsidRPr="00654032">
              <w:rPr>
                <w:rFonts w:ascii="Times New Roman" w:hAnsi="Times New Roman" w:cs="Times New Roman"/>
              </w:rPr>
              <w:t>%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gdzie: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badanej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4032">
              <w:rPr>
                <w:rFonts w:ascii="Times New Roman" w:eastAsia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najwyższa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8D378E" w:rsidRPr="00654032">
              <w:rPr>
                <w:rFonts w:ascii="Times New Roman" w:eastAsia="Times New Roman" w:hAnsi="Times New Roman" w:cs="Times New Roman"/>
              </w:rPr>
              <w:t xml:space="preserve">możliwa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</w:p>
          <w:p w14:paraId="67610FE4" w14:textId="00D45480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oczekuje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terminu dostawy maksymalnie </w:t>
            </w:r>
            <w:r w:rsidR="00853ED0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>21 dni od daty zawarcia umowy.</w:t>
            </w:r>
          </w:p>
          <w:p w14:paraId="0F608F1B" w14:textId="3D50A402" w:rsidR="002E6EAC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będzie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przyznawał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punkty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za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C81E96" w:rsidRPr="00654032">
              <w:rPr>
                <w:rFonts w:eastAsia="Times New Roman"/>
                <w:sz w:val="22"/>
                <w:szCs w:val="22"/>
                <w:lang w:val="pl-PL"/>
              </w:rPr>
              <w:t xml:space="preserve">zadeklarowany </w:t>
            </w:r>
            <w:r w:rsidRPr="00654032">
              <w:rPr>
                <w:sz w:val="22"/>
                <w:szCs w:val="22"/>
                <w:lang w:val="pl-PL"/>
              </w:rPr>
              <w:t>termin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>dostawy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według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następujących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kryteriów: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 xml:space="preserve">  </w:t>
            </w:r>
          </w:p>
          <w:p w14:paraId="3E81EB1E" w14:textId="1B5B779D" w:rsidR="001562BE" w:rsidRPr="00654032" w:rsidRDefault="002E6EAC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 w:rsidR="00FF5931">
              <w:rPr>
                <w:rFonts w:eastAsia="Times New Roman"/>
                <w:b/>
                <w:sz w:val="22"/>
                <w:szCs w:val="22"/>
                <w:lang w:val="pl-PL"/>
              </w:rPr>
              <w:t>7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 włącznie – 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>2</w:t>
            </w:r>
            <w:r w:rsidR="001562BE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pkt;</w:t>
            </w:r>
          </w:p>
          <w:p w14:paraId="14516F7D" w14:textId="77777777" w:rsidR="003E195E" w:rsidRDefault="00853ED0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>14 dni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włącznie – </w:t>
            </w:r>
            <w:r w:rsidR="003E195E">
              <w:rPr>
                <w:b/>
                <w:sz w:val="22"/>
                <w:szCs w:val="22"/>
                <w:lang w:val="pl-PL"/>
              </w:rPr>
              <w:t>1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pkt</w:t>
            </w:r>
            <w:r w:rsidR="003E195E">
              <w:rPr>
                <w:b/>
                <w:sz w:val="22"/>
                <w:szCs w:val="22"/>
                <w:lang w:val="pl-PL"/>
              </w:rPr>
              <w:t>;</w:t>
            </w:r>
          </w:p>
          <w:p w14:paraId="7B84DC7F" w14:textId="203EF52A" w:rsidR="004B24D9" w:rsidRPr="00654032" w:rsidRDefault="003E195E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do 21 dni włącznie – 0 pkt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</w:p>
          <w:p w14:paraId="6984A390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UWAGA </w:t>
            </w:r>
          </w:p>
          <w:p w14:paraId="76D0AA6A" w14:textId="7EBC3F96" w:rsidR="004B24D9" w:rsidRPr="00654032" w:rsidRDefault="004B24D9" w:rsidP="003E195E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przypadku,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gdy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formularzu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nie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poda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dostawy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, </w:t>
            </w:r>
            <w:r w:rsidRPr="00654032">
              <w:rPr>
                <w:rFonts w:ascii="Times New Roman" w:hAnsi="Times New Roman" w:cs="Times New Roman"/>
              </w:rPr>
              <w:t>Zamawiający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przyjmie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 xml:space="preserve">dostawy </w:t>
            </w:r>
            <w:r w:rsidR="002E6EAC" w:rsidRPr="00654032">
              <w:rPr>
                <w:rFonts w:ascii="Times New Roman" w:hAnsi="Times New Roman" w:cs="Times New Roman"/>
              </w:rPr>
              <w:t xml:space="preserve">powyżej </w:t>
            </w:r>
            <w:r w:rsidR="003E195E">
              <w:rPr>
                <w:rFonts w:ascii="Times New Roman" w:hAnsi="Times New Roman" w:cs="Times New Roman"/>
              </w:rPr>
              <w:t>14</w:t>
            </w:r>
            <w:r w:rsidR="002E6EAC" w:rsidRPr="00654032">
              <w:rPr>
                <w:rFonts w:ascii="Times New Roman" w:hAnsi="Times New Roman" w:cs="Times New Roman"/>
              </w:rPr>
              <w:t xml:space="preserve"> dni </w:t>
            </w:r>
            <w:r w:rsidRPr="00654032">
              <w:rPr>
                <w:rFonts w:ascii="Times New Roman" w:hAnsi="Times New Roman" w:cs="Times New Roman"/>
              </w:rPr>
              <w:t>i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przyzna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pkt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oce</w:t>
            </w:r>
            <w:r w:rsidRPr="00654032">
              <w:rPr>
                <w:rFonts w:ascii="Times New Roman" w:hAnsi="Times New Roman" w:cs="Times New Roman"/>
              </w:rPr>
              <w:softHyphen/>
              <w:t>ny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oferty.</w:t>
            </w:r>
            <w:r w:rsidR="002E6EAC" w:rsidRPr="006540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195E" w:rsidRPr="00654032" w14:paraId="51272992" w14:textId="77777777" w:rsidTr="0065403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89D7" w14:textId="2B16FC61" w:rsidR="003E195E" w:rsidRPr="00654032" w:rsidRDefault="003E195E" w:rsidP="003E195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7396" w14:textId="23DC75E5" w:rsidR="003E195E" w:rsidRPr="00654032" w:rsidRDefault="003E195E" w:rsidP="003E195E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Termin płatności</w:t>
            </w:r>
            <w:r w:rsidRPr="00654032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3738F139" w14:textId="7C45CE21" w:rsidR="003E195E" w:rsidRPr="00654032" w:rsidRDefault="003E195E" w:rsidP="003E195E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lastRenderedPageBreak/>
              <w:t>Liczba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>
              <w:rPr>
                <w:rFonts w:ascii="Times New Roman" w:hAnsi="Times New Roman" w:cs="Times New Roman"/>
              </w:rPr>
              <w:t xml:space="preserve"> (P)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=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hAnsi="Times New Roman" w:cs="Times New Roman"/>
              </w:rPr>
              <w:t>)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100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654032">
              <w:rPr>
                <w:rFonts w:ascii="Times New Roman" w:hAnsi="Times New Roman" w:cs="Times New Roman"/>
              </w:rPr>
              <w:t>0%</w:t>
            </w:r>
            <w:r w:rsidRPr="00654032">
              <w:rPr>
                <w:rFonts w:ascii="Times New Roman" w:hAnsi="Times New Roman" w:cs="Times New Roman"/>
              </w:rPr>
              <w:br/>
              <w:t>gdzie:</w:t>
            </w:r>
            <w:r w:rsidRPr="00654032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badanej</w:t>
            </w:r>
            <w:r w:rsidRPr="00654032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najwyższa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możliwa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</w:p>
          <w:p w14:paraId="1E8AE63C" w14:textId="2DEBF842" w:rsidR="003E195E" w:rsidRPr="00654032" w:rsidRDefault="003E195E" w:rsidP="003E195E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oczekuje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pl-PL"/>
              </w:rPr>
              <w:t>zaoferowania terminu płatności minimalnie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pl-PL"/>
              </w:rPr>
              <w:t>od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pl-PL"/>
              </w:rPr>
              <w:t>14 dni od daty dostarczenia Zamawiającemu prawidłowo wystawionej faktury VAT.</w:t>
            </w:r>
          </w:p>
          <w:p w14:paraId="51AF4D0F" w14:textId="77777777" w:rsidR="003E195E" w:rsidRPr="00654032" w:rsidRDefault="003E195E" w:rsidP="003E195E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będzie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przyznawał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punkty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za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zadeklarowany </w:t>
            </w:r>
            <w:r w:rsidRPr="00654032">
              <w:rPr>
                <w:sz w:val="22"/>
                <w:szCs w:val="22"/>
                <w:lang w:val="pl-PL"/>
              </w:rPr>
              <w:t>termin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dostawy </w:t>
            </w:r>
            <w:r w:rsidRPr="00654032">
              <w:rPr>
                <w:sz w:val="22"/>
                <w:szCs w:val="22"/>
                <w:lang w:val="pl-PL"/>
              </w:rPr>
              <w:t>według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następujących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kryteriów: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 </w:t>
            </w:r>
          </w:p>
          <w:p w14:paraId="4D2C1A4E" w14:textId="74CDA5BB" w:rsidR="003E195E" w:rsidRPr="00654032" w:rsidRDefault="003E195E" w:rsidP="003E195E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2"/>
                <w:szCs w:val="22"/>
                <w:lang w:val="pl-PL"/>
              </w:rPr>
              <w:t>30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 włącznie – </w:t>
            </w:r>
            <w:r>
              <w:rPr>
                <w:rFonts w:eastAsia="Times New Roman"/>
                <w:b/>
                <w:sz w:val="22"/>
                <w:szCs w:val="22"/>
                <w:lang w:val="pl-PL"/>
              </w:rPr>
              <w:t>2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b/>
                <w:sz w:val="22"/>
                <w:szCs w:val="22"/>
                <w:lang w:val="pl-PL"/>
              </w:rPr>
              <w:t>pkt;</w:t>
            </w:r>
          </w:p>
          <w:p w14:paraId="2FFA04B8" w14:textId="1A1D706C" w:rsidR="003E195E" w:rsidRDefault="003E195E" w:rsidP="003E195E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2"/>
                <w:szCs w:val="22"/>
                <w:lang w:val="pl-PL"/>
              </w:rPr>
              <w:t>21 dni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włącznie – </w:t>
            </w:r>
            <w:r>
              <w:rPr>
                <w:b/>
                <w:sz w:val="22"/>
                <w:szCs w:val="22"/>
                <w:lang w:val="pl-PL"/>
              </w:rPr>
              <w:t>1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b/>
                <w:sz w:val="22"/>
                <w:szCs w:val="22"/>
                <w:lang w:val="pl-PL"/>
              </w:rPr>
              <w:t>pkt</w:t>
            </w:r>
            <w:r>
              <w:rPr>
                <w:b/>
                <w:sz w:val="22"/>
                <w:szCs w:val="22"/>
                <w:lang w:val="pl-PL"/>
              </w:rPr>
              <w:t>;</w:t>
            </w:r>
          </w:p>
          <w:p w14:paraId="2593CD47" w14:textId="6A05AEA9" w:rsidR="003E195E" w:rsidRPr="00654032" w:rsidRDefault="003E195E" w:rsidP="003E195E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do 14 dni włącznie – 0 pkt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</w:p>
          <w:p w14:paraId="3236ECBE" w14:textId="77777777" w:rsidR="003E195E" w:rsidRPr="00654032" w:rsidRDefault="003E195E" w:rsidP="003E195E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UWAGA </w:t>
            </w:r>
          </w:p>
          <w:p w14:paraId="61B95D92" w14:textId="77777777" w:rsidR="003E195E" w:rsidRDefault="003E195E" w:rsidP="003E195E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</w:rPr>
            </w:pPr>
            <w:r w:rsidRPr="00654032">
              <w:t>W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przypadku,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gdy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Wykonawca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w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formularzu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oferty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nie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poda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terminu</w:t>
            </w:r>
            <w:r w:rsidRPr="00654032">
              <w:rPr>
                <w:rFonts w:eastAsia="Times New Roman"/>
              </w:rPr>
              <w:t xml:space="preserve"> </w:t>
            </w:r>
            <w:r>
              <w:t>p</w:t>
            </w:r>
            <w:r>
              <w:rPr>
                <w:lang w:val="pl-PL"/>
              </w:rPr>
              <w:t>łatności</w:t>
            </w:r>
            <w:r w:rsidRPr="00654032">
              <w:rPr>
                <w:rFonts w:eastAsia="Times New Roman"/>
              </w:rPr>
              <w:t xml:space="preserve">, </w:t>
            </w:r>
            <w:r w:rsidRPr="00654032">
              <w:t>Zamawiający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przyjmie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termin</w:t>
            </w:r>
            <w:r w:rsidRPr="00654032">
              <w:rPr>
                <w:rFonts w:eastAsia="Times New Roman"/>
              </w:rPr>
              <w:t xml:space="preserve"> </w:t>
            </w:r>
            <w:r>
              <w:t>p</w:t>
            </w:r>
            <w:r>
              <w:rPr>
                <w:lang w:val="pl-PL"/>
              </w:rPr>
              <w:t>łatności</w:t>
            </w:r>
            <w:r w:rsidRPr="00654032">
              <w:t xml:space="preserve"> </w:t>
            </w:r>
            <w:r>
              <w:t>do</w:t>
            </w:r>
            <w:r w:rsidRPr="00654032">
              <w:t xml:space="preserve"> </w:t>
            </w:r>
            <w:r>
              <w:t>14</w:t>
            </w:r>
            <w:r w:rsidRPr="00654032">
              <w:t xml:space="preserve"> dni </w:t>
            </w:r>
            <w:r>
              <w:rPr>
                <w:lang w:val="pl-PL"/>
              </w:rPr>
              <w:t xml:space="preserve">włącznie </w:t>
            </w:r>
            <w:r w:rsidRPr="00654032">
              <w:t>i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przyzna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Wykonawcy</w:t>
            </w:r>
            <w:r w:rsidRPr="00654032">
              <w:rPr>
                <w:rFonts w:eastAsia="Times New Roman"/>
              </w:rPr>
              <w:t xml:space="preserve"> </w:t>
            </w:r>
          </w:p>
          <w:p w14:paraId="4031CA35" w14:textId="17A2F5B8" w:rsidR="003E195E" w:rsidRPr="00654032" w:rsidRDefault="003E195E" w:rsidP="003E195E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654032">
              <w:t>0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pkt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do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oce</w:t>
            </w:r>
            <w:r w:rsidRPr="00654032">
              <w:softHyphen/>
              <w:t>ny</w:t>
            </w:r>
            <w:r w:rsidRPr="00654032">
              <w:rPr>
                <w:rFonts w:eastAsia="Times New Roman"/>
              </w:rPr>
              <w:t xml:space="preserve"> </w:t>
            </w:r>
            <w:r w:rsidRPr="00654032">
              <w:t>oferty.</w:t>
            </w:r>
            <w:r w:rsidRPr="00654032">
              <w:rPr>
                <w:rFonts w:eastAsia="Times New Roman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., przesyłając jednocześnie jej odpis przeciwnikowi skargi. Złożenie skargi w placówce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93553" w14:textId="77777777" w:rsidR="00392793" w:rsidRDefault="00392793" w:rsidP="004F520A">
      <w:pPr>
        <w:spacing w:after="0" w:line="240" w:lineRule="auto"/>
      </w:pPr>
      <w:r>
        <w:separator/>
      </w:r>
    </w:p>
  </w:endnote>
  <w:endnote w:type="continuationSeparator" w:id="0">
    <w:p w14:paraId="12F4BC64" w14:textId="77777777" w:rsidR="00392793" w:rsidRDefault="00392793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77DCE994" w:rsidR="003E195E" w:rsidRDefault="003E1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D8">
          <w:rPr>
            <w:noProof/>
          </w:rPr>
          <w:t>13</w:t>
        </w:r>
        <w:r>
          <w:fldChar w:fldCharType="end"/>
        </w:r>
      </w:p>
    </w:sdtContent>
  </w:sdt>
  <w:p w14:paraId="62884695" w14:textId="77777777" w:rsidR="003E195E" w:rsidRDefault="003E1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CD0E" w14:textId="77777777" w:rsidR="00392793" w:rsidRDefault="00392793" w:rsidP="004F520A">
      <w:pPr>
        <w:spacing w:after="0" w:line="240" w:lineRule="auto"/>
      </w:pPr>
      <w:r>
        <w:separator/>
      </w:r>
    </w:p>
  </w:footnote>
  <w:footnote w:type="continuationSeparator" w:id="0">
    <w:p w14:paraId="3C22D8A7" w14:textId="77777777" w:rsidR="00392793" w:rsidRDefault="00392793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3E195E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13679C70" w:rsidR="003E195E" w:rsidRPr="005E5FAF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0319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2675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85614"/>
    <w:rsid w:val="00392793"/>
    <w:rsid w:val="003A048D"/>
    <w:rsid w:val="003B4737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4148A"/>
    <w:rsid w:val="00444B02"/>
    <w:rsid w:val="0047346F"/>
    <w:rsid w:val="004744A7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1EAB"/>
    <w:rsid w:val="0061739A"/>
    <w:rsid w:val="00623CA0"/>
    <w:rsid w:val="00631E1D"/>
    <w:rsid w:val="00641DBA"/>
    <w:rsid w:val="00650DA1"/>
    <w:rsid w:val="00654032"/>
    <w:rsid w:val="0066206F"/>
    <w:rsid w:val="00666BCA"/>
    <w:rsid w:val="00670B79"/>
    <w:rsid w:val="00670C13"/>
    <w:rsid w:val="006715C2"/>
    <w:rsid w:val="00676473"/>
    <w:rsid w:val="006B3C5B"/>
    <w:rsid w:val="006B49BE"/>
    <w:rsid w:val="006D10E7"/>
    <w:rsid w:val="006E29B9"/>
    <w:rsid w:val="00702505"/>
    <w:rsid w:val="007027A6"/>
    <w:rsid w:val="00705156"/>
    <w:rsid w:val="007226DB"/>
    <w:rsid w:val="00732B8A"/>
    <w:rsid w:val="00757CC0"/>
    <w:rsid w:val="00764A6A"/>
    <w:rsid w:val="007654B9"/>
    <w:rsid w:val="007751D9"/>
    <w:rsid w:val="007877CF"/>
    <w:rsid w:val="00792147"/>
    <w:rsid w:val="007B2CF1"/>
    <w:rsid w:val="007B3252"/>
    <w:rsid w:val="007D3347"/>
    <w:rsid w:val="007D6C97"/>
    <w:rsid w:val="008004FC"/>
    <w:rsid w:val="00805CEE"/>
    <w:rsid w:val="00817DE8"/>
    <w:rsid w:val="008214B3"/>
    <w:rsid w:val="00840EB8"/>
    <w:rsid w:val="008502E8"/>
    <w:rsid w:val="00853ED0"/>
    <w:rsid w:val="00862C1D"/>
    <w:rsid w:val="008853F5"/>
    <w:rsid w:val="0089046E"/>
    <w:rsid w:val="00890590"/>
    <w:rsid w:val="008A3245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2853"/>
    <w:rsid w:val="00996417"/>
    <w:rsid w:val="009A238A"/>
    <w:rsid w:val="009A4E80"/>
    <w:rsid w:val="009B02E5"/>
    <w:rsid w:val="009B29C2"/>
    <w:rsid w:val="009C1D65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6430"/>
    <w:rsid w:val="00A8056A"/>
    <w:rsid w:val="00A866B5"/>
    <w:rsid w:val="00A96CAF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542"/>
    <w:rsid w:val="00B27605"/>
    <w:rsid w:val="00B463CF"/>
    <w:rsid w:val="00B646B3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32B1E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6B26"/>
    <w:rsid w:val="00C81E96"/>
    <w:rsid w:val="00C90B39"/>
    <w:rsid w:val="00C9437A"/>
    <w:rsid w:val="00CA5944"/>
    <w:rsid w:val="00CA750C"/>
    <w:rsid w:val="00CD7484"/>
    <w:rsid w:val="00CE0548"/>
    <w:rsid w:val="00CE3EDF"/>
    <w:rsid w:val="00CF3198"/>
    <w:rsid w:val="00CF35FA"/>
    <w:rsid w:val="00CF678F"/>
    <w:rsid w:val="00CF7645"/>
    <w:rsid w:val="00D2187A"/>
    <w:rsid w:val="00D47592"/>
    <w:rsid w:val="00D4763D"/>
    <w:rsid w:val="00D62D51"/>
    <w:rsid w:val="00D7012E"/>
    <w:rsid w:val="00D70FE3"/>
    <w:rsid w:val="00D84F92"/>
    <w:rsid w:val="00D96BAC"/>
    <w:rsid w:val="00DA3D1F"/>
    <w:rsid w:val="00DA70D8"/>
    <w:rsid w:val="00DD5649"/>
    <w:rsid w:val="00DE0075"/>
    <w:rsid w:val="00DE50CC"/>
    <w:rsid w:val="00DE65F7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D3C2F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F121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1F0C-6B22-448C-A221-95323641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8729</Words>
  <Characters>52377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cp:lastPrinted>2021-04-22T12:25:00Z</cp:lastPrinted>
  <dcterms:created xsi:type="dcterms:W3CDTF">2022-05-09T10:37:00Z</dcterms:created>
  <dcterms:modified xsi:type="dcterms:W3CDTF">2022-05-09T20:31:00Z</dcterms:modified>
</cp:coreProperties>
</file>