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CA" w:rsidRPr="002D074E" w:rsidRDefault="003D39A0" w:rsidP="000231CA">
      <w:pPr>
        <w:jc w:val="right"/>
        <w:rPr>
          <w:b/>
          <w:bCs/>
          <w:color w:val="000000"/>
          <w:szCs w:val="22"/>
          <w:lang w:val="en-US"/>
        </w:rPr>
      </w:pPr>
      <w:r w:rsidRPr="002D074E">
        <w:rPr>
          <w:b/>
          <w:bCs/>
          <w:color w:val="000000"/>
          <w:szCs w:val="22"/>
          <w:lang w:val="en-US"/>
        </w:rPr>
        <w:t xml:space="preserve">Katowice, </w:t>
      </w:r>
      <w:r w:rsidR="00155CCC">
        <w:rPr>
          <w:b/>
          <w:bCs/>
          <w:color w:val="000000"/>
          <w:szCs w:val="22"/>
          <w:lang w:val="en-US"/>
        </w:rPr>
        <w:t>18</w:t>
      </w:r>
      <w:r w:rsidR="00D075CE" w:rsidRPr="002D074E">
        <w:rPr>
          <w:b/>
          <w:bCs/>
          <w:color w:val="000000"/>
          <w:szCs w:val="22"/>
          <w:lang w:val="en-US"/>
        </w:rPr>
        <w:t>.11</w:t>
      </w:r>
      <w:r w:rsidR="0061472F" w:rsidRPr="002D074E">
        <w:rPr>
          <w:b/>
          <w:bCs/>
          <w:color w:val="000000"/>
          <w:szCs w:val="22"/>
          <w:lang w:val="en-US"/>
        </w:rPr>
        <w:t>.2020</w:t>
      </w:r>
      <w:r w:rsidR="00514AD0" w:rsidRPr="002D074E">
        <w:rPr>
          <w:b/>
          <w:bCs/>
          <w:color w:val="000000"/>
          <w:szCs w:val="22"/>
          <w:lang w:val="en-US"/>
        </w:rPr>
        <w:t xml:space="preserve"> </w:t>
      </w:r>
      <w:r w:rsidR="000231CA" w:rsidRPr="002D074E">
        <w:rPr>
          <w:b/>
          <w:bCs/>
          <w:color w:val="000000"/>
          <w:szCs w:val="22"/>
          <w:lang w:val="en-US"/>
        </w:rPr>
        <w:t>r</w:t>
      </w:r>
      <w:r w:rsidR="00514AD0" w:rsidRPr="002D074E">
        <w:rPr>
          <w:b/>
          <w:bCs/>
          <w:color w:val="000000"/>
          <w:szCs w:val="22"/>
          <w:lang w:val="en-US"/>
        </w:rPr>
        <w:t>.</w:t>
      </w:r>
      <w:r w:rsidR="000231CA" w:rsidRPr="002D074E">
        <w:rPr>
          <w:b/>
          <w:bCs/>
          <w:color w:val="000000"/>
          <w:szCs w:val="22"/>
          <w:lang w:val="en-US"/>
        </w:rPr>
        <w:t xml:space="preserve"> </w:t>
      </w:r>
    </w:p>
    <w:p w:rsidR="000231CA" w:rsidRPr="002D074E" w:rsidRDefault="000231CA" w:rsidP="000231CA">
      <w:pPr>
        <w:jc w:val="right"/>
        <w:rPr>
          <w:b/>
          <w:bCs/>
          <w:color w:val="000000"/>
          <w:szCs w:val="22"/>
          <w:lang w:val="en-US"/>
        </w:rPr>
      </w:pPr>
    </w:p>
    <w:p w:rsidR="000231CA" w:rsidRPr="002D074E" w:rsidRDefault="000231CA" w:rsidP="000231CA">
      <w:pPr>
        <w:jc w:val="right"/>
        <w:rPr>
          <w:b/>
          <w:bCs/>
          <w:color w:val="000000"/>
          <w:szCs w:val="22"/>
          <w:lang w:val="en-US"/>
        </w:rPr>
      </w:pPr>
    </w:p>
    <w:p w:rsidR="000231CA" w:rsidRPr="002D074E" w:rsidRDefault="002D074E" w:rsidP="006D215C">
      <w:pPr>
        <w:rPr>
          <w:b/>
          <w:bCs/>
          <w:color w:val="000000"/>
          <w:szCs w:val="22"/>
          <w:lang w:val="en-US"/>
        </w:rPr>
      </w:pPr>
      <w:proofErr w:type="spellStart"/>
      <w:r w:rsidRPr="002D074E">
        <w:rPr>
          <w:b/>
          <w:bCs/>
          <w:color w:val="000000"/>
          <w:szCs w:val="22"/>
          <w:lang w:val="en-US"/>
        </w:rPr>
        <w:t>Znak</w:t>
      </w:r>
      <w:proofErr w:type="spellEnd"/>
      <w:r w:rsidRPr="002D074E">
        <w:rPr>
          <w:b/>
          <w:bCs/>
          <w:color w:val="000000"/>
          <w:szCs w:val="22"/>
          <w:lang w:val="en-US"/>
        </w:rPr>
        <w:t xml:space="preserve"> </w:t>
      </w:r>
      <w:proofErr w:type="spellStart"/>
      <w:r w:rsidRPr="002D074E">
        <w:rPr>
          <w:b/>
          <w:bCs/>
          <w:color w:val="000000"/>
          <w:szCs w:val="22"/>
          <w:lang w:val="en-US"/>
        </w:rPr>
        <w:t>sprawy</w:t>
      </w:r>
      <w:proofErr w:type="spellEnd"/>
      <w:r w:rsidRPr="002D074E">
        <w:rPr>
          <w:b/>
          <w:bCs/>
          <w:color w:val="000000"/>
          <w:szCs w:val="22"/>
          <w:lang w:val="en-US"/>
        </w:rPr>
        <w:t>: ZP/11</w:t>
      </w:r>
      <w:r w:rsidR="00514AD0" w:rsidRPr="002D074E">
        <w:rPr>
          <w:b/>
          <w:bCs/>
          <w:color w:val="000000"/>
          <w:szCs w:val="22"/>
          <w:lang w:val="en-US"/>
        </w:rPr>
        <w:t>/2020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Pr="0022034F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WSZYSCY ZAINTERESOWANI WYKONAWCY </w:t>
      </w:r>
    </w:p>
    <w:p w:rsidR="000231CA" w:rsidRDefault="000231CA" w:rsidP="000231CA">
      <w:pPr>
        <w:snapToGrid w:val="0"/>
        <w:jc w:val="both"/>
        <w:rPr>
          <w:b/>
          <w:bCs/>
        </w:rPr>
      </w:pPr>
    </w:p>
    <w:p w:rsidR="005777CA" w:rsidRPr="007D63A8" w:rsidRDefault="000231CA" w:rsidP="005777CA">
      <w:pPr>
        <w:suppressAutoHyphens w:val="0"/>
        <w:jc w:val="both"/>
        <w:rPr>
          <w:b/>
        </w:rPr>
      </w:pPr>
      <w:proofErr w:type="gramStart"/>
      <w:r w:rsidRPr="00EC7D59">
        <w:rPr>
          <w:b/>
          <w:bCs/>
        </w:rPr>
        <w:t xml:space="preserve">Dotyczy:  </w:t>
      </w:r>
      <w:r w:rsidRPr="00EC7D59">
        <w:t>postępowania</w:t>
      </w:r>
      <w:proofErr w:type="gramEnd"/>
      <w:r w:rsidRPr="00EC7D59">
        <w:t xml:space="preserve"> o udzielenie zamówienia publicznego na </w:t>
      </w:r>
      <w:r w:rsidR="002D074E" w:rsidRPr="005D1622">
        <w:rPr>
          <w:b/>
          <w:sz w:val="23"/>
          <w:szCs w:val="23"/>
        </w:rPr>
        <w:t>świadczenie usług wywozu nieczystości stałych z obiektów Akademii Wychowania Fizycznego im. Jerzego Kukuczki w Katowicach</w:t>
      </w:r>
      <w:r w:rsidR="002D074E">
        <w:rPr>
          <w:b/>
          <w:sz w:val="23"/>
          <w:szCs w:val="23"/>
        </w:rPr>
        <w:t>.</w:t>
      </w:r>
    </w:p>
    <w:p w:rsidR="007D63A8" w:rsidRDefault="007D63A8" w:rsidP="000231CA">
      <w:pPr>
        <w:tabs>
          <w:tab w:val="left" w:pos="1640"/>
        </w:tabs>
        <w:jc w:val="center"/>
        <w:rPr>
          <w:b/>
        </w:rPr>
      </w:pPr>
    </w:p>
    <w:p w:rsidR="002D074E" w:rsidRDefault="002D074E" w:rsidP="000231CA">
      <w:pPr>
        <w:tabs>
          <w:tab w:val="left" w:pos="1640"/>
        </w:tabs>
        <w:jc w:val="center"/>
        <w:rPr>
          <w:b/>
        </w:rPr>
      </w:pPr>
    </w:p>
    <w:p w:rsidR="000231CA" w:rsidRDefault="000231CA" w:rsidP="000231CA">
      <w:pPr>
        <w:tabs>
          <w:tab w:val="left" w:pos="1640"/>
        </w:tabs>
        <w:jc w:val="center"/>
        <w:rPr>
          <w:b/>
        </w:rPr>
      </w:pPr>
      <w:r>
        <w:rPr>
          <w:b/>
        </w:rPr>
        <w:t>POWIADOMIENIE</w:t>
      </w:r>
    </w:p>
    <w:p w:rsidR="000231CA" w:rsidRDefault="002D074E" w:rsidP="000231CA">
      <w:pPr>
        <w:tabs>
          <w:tab w:val="left" w:pos="1640"/>
        </w:tabs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wyborze najkorzystniejszej oferty</w:t>
      </w:r>
    </w:p>
    <w:p w:rsidR="000231CA" w:rsidRDefault="000231CA" w:rsidP="000231CA">
      <w:pPr>
        <w:tabs>
          <w:tab w:val="left" w:pos="1640"/>
        </w:tabs>
        <w:jc w:val="both"/>
      </w:pPr>
    </w:p>
    <w:p w:rsidR="009720FD" w:rsidRPr="00402B18" w:rsidRDefault="000231CA" w:rsidP="006D215C">
      <w:pPr>
        <w:tabs>
          <w:tab w:val="left" w:pos="1640"/>
        </w:tabs>
        <w:jc w:val="both"/>
        <w:rPr>
          <w:shd w:val="clear" w:color="auto" w:fill="FFFFFF"/>
        </w:rPr>
      </w:pPr>
      <w:r>
        <w:rPr>
          <w:b/>
        </w:rPr>
        <w:t xml:space="preserve">         </w:t>
      </w:r>
      <w:r>
        <w:t>W związku z zakończeniem przedmiotowego postępow</w:t>
      </w:r>
      <w:r w:rsidR="00514AD0">
        <w:t>ania i doko</w:t>
      </w:r>
      <w:r w:rsidR="002D074E">
        <w:t>naniem wyboru najkorzystniejszej</w:t>
      </w:r>
      <w:r w:rsidR="00514AD0">
        <w:t xml:space="preserve"> ofert</w:t>
      </w:r>
      <w:r w:rsidR="002D074E">
        <w:t>y</w:t>
      </w:r>
      <w:r>
        <w:t xml:space="preserve"> w procedurze prowadzonej na podstawie ustawy z dnia 29 stycznia 2004 r. Prawo zamówień pub</w:t>
      </w:r>
      <w:r w:rsidR="007D63A8">
        <w:t>licznych (teks jedn. Dz. U. 2019</w:t>
      </w:r>
      <w:r>
        <w:t xml:space="preserve"> </w:t>
      </w:r>
      <w:proofErr w:type="gramStart"/>
      <w:r>
        <w:t>poz</w:t>
      </w:r>
      <w:proofErr w:type="gramEnd"/>
      <w:r>
        <w:t>. 1</w:t>
      </w:r>
      <w:r w:rsidR="007D63A8">
        <w:t xml:space="preserve">843 z </w:t>
      </w:r>
      <w:proofErr w:type="spellStart"/>
      <w:r w:rsidR="007D63A8">
        <w:t>późn</w:t>
      </w:r>
      <w:proofErr w:type="spellEnd"/>
      <w:r w:rsidR="007D63A8">
        <w:t xml:space="preserve">. </w:t>
      </w:r>
      <w:proofErr w:type="gramStart"/>
      <w:r w:rsidR="007D63A8">
        <w:t>zm</w:t>
      </w:r>
      <w:proofErr w:type="gramEnd"/>
      <w:r w:rsidR="007D63A8">
        <w:t>.) w </w:t>
      </w:r>
      <w:r>
        <w:t>trybie przetargu n</w:t>
      </w:r>
      <w:r w:rsidR="009720FD">
        <w:t xml:space="preserve">ieograniczonego </w:t>
      </w:r>
      <w:r w:rsidR="00330AA0">
        <w:t>Zamawiający informuje</w:t>
      </w:r>
      <w:r w:rsidR="009720FD">
        <w:t>, iż </w:t>
      </w:r>
      <w:r w:rsidR="0026633C">
        <w:t>najko</w:t>
      </w:r>
      <w:r w:rsidR="002D074E">
        <w:t>rzystniejszą ofertę złożyła firma</w:t>
      </w:r>
      <w:r>
        <w:t>:</w:t>
      </w:r>
      <w:r>
        <w:rPr>
          <w:shd w:val="clear" w:color="auto" w:fill="FFFFFF"/>
        </w:rPr>
        <w:t xml:space="preserve"> </w:t>
      </w: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231CA" w:rsidRPr="00D85F4B" w:rsidTr="002D074E">
        <w:tc>
          <w:tcPr>
            <w:tcW w:w="9209" w:type="dxa"/>
            <w:shd w:val="clear" w:color="auto" w:fill="auto"/>
          </w:tcPr>
          <w:p w:rsidR="002D074E" w:rsidRPr="002D074E" w:rsidRDefault="002D074E" w:rsidP="002D074E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2D074E">
              <w:rPr>
                <w:b/>
                <w:sz w:val="22"/>
                <w:szCs w:val="22"/>
              </w:rPr>
              <w:t>Konsorcjum</w:t>
            </w:r>
            <w:r>
              <w:rPr>
                <w:b/>
                <w:sz w:val="22"/>
                <w:szCs w:val="22"/>
              </w:rPr>
              <w:t xml:space="preserve"> firm</w:t>
            </w:r>
          </w:p>
          <w:p w:rsidR="002D074E" w:rsidRPr="002D074E" w:rsidRDefault="002D074E" w:rsidP="002D074E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2D074E">
              <w:rPr>
                <w:sz w:val="22"/>
                <w:szCs w:val="22"/>
              </w:rPr>
              <w:t>Lider Konsorcjum –</w:t>
            </w:r>
            <w:r w:rsidRPr="002D07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074E">
              <w:rPr>
                <w:b/>
                <w:sz w:val="22"/>
                <w:szCs w:val="22"/>
              </w:rPr>
              <w:t>Remondis</w:t>
            </w:r>
            <w:proofErr w:type="spellEnd"/>
            <w:r w:rsidRPr="002D074E">
              <w:rPr>
                <w:b/>
                <w:sz w:val="22"/>
                <w:szCs w:val="22"/>
              </w:rPr>
              <w:t xml:space="preserve"> Górny Śląsk Spółka z ograniczoną odpowiedzialnością z siedzibą w Rudzie Śląskiej, przy ul. Piotra Skargi 87</w:t>
            </w:r>
          </w:p>
          <w:p w:rsidR="002D074E" w:rsidRPr="002D074E" w:rsidRDefault="002D074E" w:rsidP="002D074E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2D074E">
              <w:rPr>
                <w:sz w:val="22"/>
                <w:szCs w:val="22"/>
              </w:rPr>
              <w:t>Członek Konsorcjum</w:t>
            </w:r>
            <w:r w:rsidRPr="002D074E">
              <w:rPr>
                <w:b/>
                <w:sz w:val="22"/>
                <w:szCs w:val="22"/>
              </w:rPr>
              <w:t xml:space="preserve"> </w:t>
            </w:r>
            <w:r w:rsidRPr="002D074E">
              <w:rPr>
                <w:sz w:val="22"/>
                <w:szCs w:val="22"/>
              </w:rPr>
              <w:t>–</w:t>
            </w:r>
            <w:r w:rsidRPr="002D074E">
              <w:rPr>
                <w:b/>
                <w:sz w:val="22"/>
                <w:szCs w:val="22"/>
              </w:rPr>
              <w:t xml:space="preserve"> REMONDIS MPGO Sosnowiec Spółka z ograniczoną odpowiedzialnością z siedzibą w Sosnowcu, przy ul. Baczyńskiego 11</w:t>
            </w:r>
          </w:p>
          <w:p w:rsidR="002D074E" w:rsidRPr="002D074E" w:rsidRDefault="002D074E" w:rsidP="002D074E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2D074E">
              <w:rPr>
                <w:sz w:val="22"/>
                <w:szCs w:val="22"/>
              </w:rPr>
              <w:t>Członek Konsorcjum –</w:t>
            </w:r>
            <w:r w:rsidRPr="002D07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074E">
              <w:rPr>
                <w:b/>
                <w:sz w:val="22"/>
                <w:szCs w:val="22"/>
              </w:rPr>
              <w:t>Remondis</w:t>
            </w:r>
            <w:proofErr w:type="spellEnd"/>
            <w:r w:rsidRPr="002D074E">
              <w:rPr>
                <w:b/>
                <w:sz w:val="22"/>
                <w:szCs w:val="22"/>
              </w:rPr>
              <w:t xml:space="preserve"> Spółka z ograniczoną odpowiedzialnością z siedzibą w Warszawie, przy ul. Zawodzie 18</w:t>
            </w:r>
          </w:p>
          <w:p w:rsidR="00AE18C1" w:rsidRPr="00522EC6" w:rsidRDefault="00AE18C1" w:rsidP="002D074E">
            <w:pPr>
              <w:snapToGrid w:val="0"/>
              <w:jc w:val="both"/>
              <w:rPr>
                <w:b/>
                <w:sz w:val="22"/>
              </w:rPr>
            </w:pPr>
            <w:r w:rsidRPr="009B017F">
              <w:rPr>
                <w:b/>
                <w:bCs/>
                <w:sz w:val="22"/>
              </w:rPr>
              <w:t xml:space="preserve">Cena </w:t>
            </w:r>
            <w:r w:rsidR="003364E5" w:rsidRPr="009B017F">
              <w:rPr>
                <w:b/>
                <w:bCs/>
                <w:sz w:val="22"/>
              </w:rPr>
              <w:t>brutto</w:t>
            </w:r>
            <w:r w:rsidR="002D074E">
              <w:rPr>
                <w:b/>
                <w:bCs/>
                <w:sz w:val="22"/>
              </w:rPr>
              <w:t>/1m</w:t>
            </w:r>
            <w:r w:rsidR="002D074E">
              <w:rPr>
                <w:b/>
                <w:bCs/>
                <w:sz w:val="22"/>
                <w:vertAlign w:val="superscript"/>
              </w:rPr>
              <w:t>3</w:t>
            </w:r>
            <w:r w:rsidR="003364E5" w:rsidRPr="009B017F">
              <w:rPr>
                <w:b/>
                <w:bCs/>
                <w:sz w:val="22"/>
              </w:rPr>
              <w:t xml:space="preserve">: </w:t>
            </w:r>
            <w:r w:rsidR="002D074E">
              <w:rPr>
                <w:b/>
                <w:color w:val="000000"/>
                <w:sz w:val="22"/>
                <w:szCs w:val="20"/>
              </w:rPr>
              <w:t>92,01</w:t>
            </w:r>
            <w:r w:rsidR="00522EC6" w:rsidRPr="00522EC6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</w:t>
            </w:r>
            <w:r w:rsidR="007D63A8" w:rsidRPr="009B017F">
              <w:rPr>
                <w:b/>
                <w:sz w:val="22"/>
              </w:rPr>
              <w:t>zł</w:t>
            </w:r>
          </w:p>
          <w:p w:rsidR="000231CA" w:rsidRPr="009B017F" w:rsidRDefault="000231CA" w:rsidP="00031428">
            <w:pPr>
              <w:snapToGrid w:val="0"/>
              <w:jc w:val="both"/>
            </w:pPr>
            <w:r w:rsidRPr="009B017F">
              <w:rPr>
                <w:sz w:val="22"/>
              </w:rPr>
              <w:t>Uzasadnienie wyboru:</w:t>
            </w:r>
          </w:p>
          <w:p w:rsidR="000231CA" w:rsidRPr="009B017F" w:rsidRDefault="000231CA" w:rsidP="002D074E">
            <w:pPr>
              <w:snapToGrid w:val="0"/>
              <w:jc w:val="both"/>
            </w:pPr>
            <w:r w:rsidRPr="009B017F">
              <w:rPr>
                <w:sz w:val="22"/>
              </w:rPr>
              <w:t xml:space="preserve">Oferta zgodna z SIWZ. </w:t>
            </w:r>
            <w:r w:rsidR="009B017F" w:rsidRPr="009B017F">
              <w:rPr>
                <w:sz w:val="22"/>
              </w:rPr>
              <w:t xml:space="preserve">Wykonawca złożył ofertę </w:t>
            </w:r>
            <w:r w:rsidR="002D074E">
              <w:rPr>
                <w:sz w:val="22"/>
              </w:rPr>
              <w:t>najkorzystniejszą w kryteriach oceny ofert.</w:t>
            </w:r>
          </w:p>
        </w:tc>
      </w:tr>
    </w:tbl>
    <w:p w:rsidR="00072D52" w:rsidRDefault="00072D52" w:rsidP="000231CA">
      <w:pPr>
        <w:autoSpaceDE w:val="0"/>
        <w:rPr>
          <w:rFonts w:eastAsia="CIDFont+F2"/>
          <w:b/>
          <w:bCs/>
          <w:u w:val="single"/>
        </w:rPr>
      </w:pPr>
    </w:p>
    <w:p w:rsidR="00462391" w:rsidRPr="00402B18" w:rsidRDefault="000231CA" w:rsidP="000231CA">
      <w:pPr>
        <w:autoSpaceDE w:val="0"/>
        <w:rPr>
          <w:u w:val="single"/>
        </w:rPr>
      </w:pPr>
      <w:r>
        <w:rPr>
          <w:rFonts w:eastAsia="CIDFont+F2"/>
          <w:b/>
          <w:bCs/>
          <w:u w:val="single"/>
        </w:rPr>
        <w:t>Streszczenie</w:t>
      </w:r>
      <w:r w:rsidR="005D0238">
        <w:rPr>
          <w:b/>
          <w:bCs/>
          <w:u w:val="single"/>
        </w:rPr>
        <w:t xml:space="preserve"> oceny złożonych ofert</w:t>
      </w:r>
      <w:r w:rsidRPr="003A7CF0">
        <w:rPr>
          <w:u w:val="single"/>
        </w:rPr>
        <w:t>:</w:t>
      </w:r>
    </w:p>
    <w:tbl>
      <w:tblPr>
        <w:tblW w:w="94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4"/>
        <w:gridCol w:w="5387"/>
        <w:gridCol w:w="1761"/>
        <w:gridCol w:w="1567"/>
      </w:tblGrid>
      <w:tr w:rsidR="00462391" w:rsidTr="002D074E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1" w:rsidRPr="00402B18" w:rsidRDefault="00462391" w:rsidP="002D074E">
            <w:pPr>
              <w:pStyle w:val="Zawartotabeli"/>
              <w:snapToGrid w:val="0"/>
              <w:jc w:val="center"/>
              <w:rPr>
                <w:rFonts w:eastAsia="CIDFont+F4"/>
              </w:rPr>
            </w:pPr>
            <w:r w:rsidRPr="00402B18">
              <w:rPr>
                <w:rFonts w:eastAsia="CIDFont+F4"/>
                <w:sz w:val="22"/>
              </w:rPr>
              <w:t xml:space="preserve">Nr </w:t>
            </w:r>
            <w:r w:rsidR="002D074E">
              <w:rPr>
                <w:rFonts w:eastAsia="CIDFont+F4"/>
                <w:sz w:val="22"/>
              </w:rPr>
              <w:t>oferty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91" w:rsidRPr="00402B18" w:rsidRDefault="00462391" w:rsidP="00402B18">
            <w:pPr>
              <w:pStyle w:val="Zawartotabeli"/>
              <w:snapToGrid w:val="0"/>
              <w:jc w:val="center"/>
            </w:pPr>
            <w:r w:rsidRPr="00402B18">
              <w:rPr>
                <w:rFonts w:eastAsia="CIDFont+F4"/>
                <w:sz w:val="22"/>
              </w:rPr>
              <w:t>Nazwa</w:t>
            </w:r>
            <w:r w:rsidRPr="00402B18">
              <w:rPr>
                <w:sz w:val="22"/>
              </w:rPr>
              <w:t xml:space="preserve"> i adres </w:t>
            </w:r>
            <w:r w:rsidR="007C4F14" w:rsidRPr="00402B18">
              <w:rPr>
                <w:sz w:val="22"/>
              </w:rPr>
              <w:t>W</w:t>
            </w:r>
            <w:r w:rsidRPr="00402B18">
              <w:rPr>
                <w:sz w:val="22"/>
              </w:rPr>
              <w:t>ykonawcy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91" w:rsidRPr="00402B18" w:rsidRDefault="00462391" w:rsidP="00402B18">
            <w:pPr>
              <w:snapToGrid w:val="0"/>
              <w:jc w:val="center"/>
            </w:pPr>
            <w:r w:rsidRPr="00402B18">
              <w:rPr>
                <w:rFonts w:eastAsia="CIDFont+F4"/>
                <w:sz w:val="22"/>
              </w:rPr>
              <w:t>Nazwa</w:t>
            </w:r>
            <w:r w:rsidRPr="00402B18">
              <w:rPr>
                <w:sz w:val="22"/>
              </w:rPr>
              <w:t xml:space="preserve"> kryterium </w:t>
            </w:r>
            <w:r w:rsidRPr="00402B18">
              <w:rPr>
                <w:rFonts w:eastAsia="CIDFont+F4"/>
                <w:sz w:val="22"/>
              </w:rPr>
              <w:t>-</w:t>
            </w:r>
            <w:r w:rsidRPr="00402B18">
              <w:rPr>
                <w:sz w:val="22"/>
              </w:rPr>
              <w:t xml:space="preserve"> liczba pkt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91" w:rsidRPr="00402B18" w:rsidRDefault="00462391" w:rsidP="00402B18">
            <w:pPr>
              <w:pStyle w:val="Zawartotabeli"/>
              <w:snapToGrid w:val="0"/>
              <w:jc w:val="center"/>
            </w:pPr>
            <w:r w:rsidRPr="00402B18">
              <w:rPr>
                <w:rFonts w:eastAsia="CIDFont+F4"/>
                <w:sz w:val="22"/>
              </w:rPr>
              <w:t>Razem</w:t>
            </w:r>
          </w:p>
        </w:tc>
      </w:tr>
      <w:tr w:rsidR="00146B0A" w:rsidTr="002D074E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53" w:rsidRDefault="00690553" w:rsidP="00146B0A">
            <w:pPr>
              <w:pStyle w:val="Zawartotabeli"/>
              <w:snapToGrid w:val="0"/>
              <w:jc w:val="center"/>
              <w:rPr>
                <w:rFonts w:eastAsia="CIDFont+F4"/>
                <w:b/>
                <w:sz w:val="22"/>
              </w:rPr>
            </w:pPr>
          </w:p>
          <w:p w:rsidR="00146B0A" w:rsidRPr="009B017F" w:rsidRDefault="00146B0A" w:rsidP="00146B0A">
            <w:pPr>
              <w:pStyle w:val="Zawartotabeli"/>
              <w:snapToGrid w:val="0"/>
              <w:jc w:val="center"/>
              <w:rPr>
                <w:rFonts w:eastAsia="CIDFont+F4"/>
                <w:b/>
              </w:rPr>
            </w:pPr>
            <w:r>
              <w:rPr>
                <w:rFonts w:eastAsia="CIDFont+F4"/>
                <w:b/>
                <w:sz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E" w:rsidRDefault="002D074E" w:rsidP="002D074E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Konsorcjum firm</w:t>
            </w:r>
          </w:p>
          <w:p w:rsidR="002D074E" w:rsidRDefault="002D074E" w:rsidP="002D074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329E2">
              <w:rPr>
                <w:sz w:val="20"/>
                <w:szCs w:val="20"/>
              </w:rPr>
              <w:t>Lider Konsorcjum –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Remondis</w:t>
            </w:r>
            <w:proofErr w:type="spellEnd"/>
            <w:r>
              <w:rPr>
                <w:b/>
                <w:sz w:val="20"/>
                <w:szCs w:val="20"/>
              </w:rPr>
              <w:t xml:space="preserve"> Górny Śląsk Spółka z ograniczoną odpowiedzialnością z siedzibą w Rudzie Śląskiej, przy ul. Piotra Skargi 87</w:t>
            </w:r>
          </w:p>
          <w:p w:rsidR="002D074E" w:rsidRDefault="002D074E" w:rsidP="002D074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329E2">
              <w:rPr>
                <w:sz w:val="20"/>
                <w:szCs w:val="20"/>
              </w:rPr>
              <w:t>Członek Konsorcjum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29E2">
              <w:rPr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REMONDIS MPGO Sosnowiec Spółka z ograniczoną odpowiedzialnością z siedzibą w Sosnowcu, przy ul. Baczyńskiego 11</w:t>
            </w:r>
          </w:p>
          <w:p w:rsidR="00146B0A" w:rsidRPr="00C064B9" w:rsidRDefault="002D074E" w:rsidP="002D074E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1329E2">
              <w:rPr>
                <w:sz w:val="20"/>
                <w:szCs w:val="20"/>
              </w:rPr>
              <w:t>Członek Konsorcjum –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Remondis</w:t>
            </w:r>
            <w:proofErr w:type="spellEnd"/>
            <w:r>
              <w:rPr>
                <w:b/>
                <w:sz w:val="20"/>
                <w:szCs w:val="20"/>
              </w:rPr>
              <w:t xml:space="preserve"> Spółka z ograniczoną odpowiedzialnością z siedzibą w Warszawie, przy ul. Zawodzie 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0A" w:rsidRPr="009B017F" w:rsidRDefault="00146B0A" w:rsidP="00146B0A">
            <w:pPr>
              <w:pStyle w:val="Zawartotabeli"/>
              <w:snapToGrid w:val="0"/>
              <w:spacing w:after="0"/>
            </w:pPr>
            <w:r w:rsidRPr="009B017F">
              <w:rPr>
                <w:sz w:val="22"/>
              </w:rPr>
              <w:t xml:space="preserve">Cena – </w:t>
            </w:r>
            <w:r>
              <w:rPr>
                <w:sz w:val="22"/>
              </w:rPr>
              <w:t>60,00</w:t>
            </w:r>
          </w:p>
          <w:p w:rsidR="00146B0A" w:rsidRPr="009B017F" w:rsidRDefault="002D074E" w:rsidP="00146B0A">
            <w:pPr>
              <w:snapToGrid w:val="0"/>
              <w:rPr>
                <w:rFonts w:eastAsia="CIDFont+F4"/>
              </w:rPr>
            </w:pPr>
            <w:r>
              <w:rPr>
                <w:sz w:val="22"/>
              </w:rPr>
              <w:t>Termin płatności</w:t>
            </w:r>
            <w:r w:rsidR="00690553">
              <w:rPr>
                <w:sz w:val="22"/>
              </w:rPr>
              <w:t xml:space="preserve"> – </w:t>
            </w:r>
            <w:r>
              <w:rPr>
                <w:sz w:val="22"/>
              </w:rPr>
              <w:t>40</w:t>
            </w:r>
            <w:r w:rsidR="00146B0A">
              <w:rPr>
                <w:sz w:val="22"/>
              </w:rPr>
              <w:t>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0A" w:rsidRPr="009B017F" w:rsidRDefault="002D074E" w:rsidP="00146B0A">
            <w:pPr>
              <w:pStyle w:val="Zawartotabeli"/>
              <w:snapToGrid w:val="0"/>
              <w:rPr>
                <w:rFonts w:eastAsia="CIDFont+F4"/>
              </w:rPr>
            </w:pPr>
            <w:r>
              <w:rPr>
                <w:rFonts w:eastAsia="CIDFont+F4"/>
                <w:sz w:val="22"/>
              </w:rPr>
              <w:t>100,00</w:t>
            </w:r>
          </w:p>
        </w:tc>
      </w:tr>
      <w:tr w:rsidR="00690553" w:rsidTr="002D074E">
        <w:trPr>
          <w:trHeight w:val="6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53" w:rsidRDefault="00690553" w:rsidP="00690553">
            <w:pPr>
              <w:snapToGrid w:val="0"/>
              <w:jc w:val="center"/>
              <w:rPr>
                <w:b/>
                <w:bCs/>
                <w:sz w:val="22"/>
              </w:rPr>
            </w:pPr>
          </w:p>
          <w:p w:rsidR="00690553" w:rsidRDefault="002D074E" w:rsidP="00690553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E" w:rsidRDefault="002D074E" w:rsidP="002D074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P.H.U. „REKO” Jakub Ciupiński</w:t>
            </w:r>
          </w:p>
          <w:p w:rsidR="002D074E" w:rsidRDefault="002D074E" w:rsidP="002D074E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ul</w:t>
            </w:r>
            <w:proofErr w:type="gramEnd"/>
            <w:r>
              <w:rPr>
                <w:b/>
                <w:sz w:val="20"/>
                <w:szCs w:val="20"/>
              </w:rPr>
              <w:t>. Jana Pawła II 104</w:t>
            </w:r>
          </w:p>
          <w:p w:rsidR="00690553" w:rsidRPr="00C064B9" w:rsidRDefault="002D074E" w:rsidP="002D074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42-300 Myszków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3" w:rsidRPr="009B017F" w:rsidRDefault="00690553" w:rsidP="00690553">
            <w:pPr>
              <w:pStyle w:val="Zawartotabeli"/>
              <w:snapToGrid w:val="0"/>
              <w:spacing w:after="0"/>
            </w:pPr>
            <w:r w:rsidRPr="009B017F">
              <w:rPr>
                <w:sz w:val="22"/>
              </w:rPr>
              <w:t xml:space="preserve">Cena – </w:t>
            </w:r>
            <w:r w:rsidR="002D074E">
              <w:rPr>
                <w:sz w:val="22"/>
              </w:rPr>
              <w:t>57,43</w:t>
            </w:r>
          </w:p>
          <w:p w:rsidR="00690553" w:rsidRPr="009B017F" w:rsidRDefault="002D074E" w:rsidP="00690553">
            <w:pPr>
              <w:pStyle w:val="Zawartotabeli"/>
              <w:snapToGrid w:val="0"/>
              <w:spacing w:after="0"/>
              <w:rPr>
                <w:sz w:val="22"/>
              </w:rPr>
            </w:pPr>
            <w:r>
              <w:rPr>
                <w:sz w:val="22"/>
              </w:rPr>
              <w:t>Termin płatności – 40</w:t>
            </w:r>
            <w:r w:rsidR="00690553">
              <w:rPr>
                <w:sz w:val="22"/>
              </w:rPr>
              <w:t>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53" w:rsidRDefault="002D074E" w:rsidP="00690553">
            <w:pPr>
              <w:pStyle w:val="Zawartotabeli"/>
              <w:snapToGrid w:val="0"/>
              <w:rPr>
                <w:sz w:val="22"/>
              </w:rPr>
            </w:pPr>
            <w:r>
              <w:rPr>
                <w:sz w:val="22"/>
              </w:rPr>
              <w:t>97,43</w:t>
            </w:r>
          </w:p>
        </w:tc>
      </w:tr>
    </w:tbl>
    <w:p w:rsidR="00ED6F1C" w:rsidRDefault="00ED6F1C">
      <w:pPr>
        <w:rPr>
          <w:b/>
        </w:rPr>
      </w:pPr>
    </w:p>
    <w:p w:rsidR="00500668" w:rsidRDefault="00500668" w:rsidP="00500668">
      <w:pPr>
        <w:jc w:val="right"/>
      </w:pPr>
      <w:r>
        <w:t>Zamawiający</w:t>
      </w:r>
    </w:p>
    <w:sectPr w:rsidR="00500668" w:rsidSect="000231CA">
      <w:footerReference w:type="default" r:id="rId8"/>
      <w:pgSz w:w="11906" w:h="16838"/>
      <w:pgMar w:top="1417" w:right="1417" w:bottom="1417" w:left="1417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A1" w:rsidRDefault="00663DA1" w:rsidP="000231CA">
      <w:r>
        <w:separator/>
      </w:r>
    </w:p>
  </w:endnote>
  <w:endnote w:type="continuationSeparator" w:id="0">
    <w:p w:rsidR="00663DA1" w:rsidRDefault="00663DA1" w:rsidP="0002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Times New Roman"/>
    <w:charset w:val="EE"/>
    <w:family w:val="auto"/>
    <w:pitch w:val="default"/>
  </w:font>
  <w:font w:name="CIDFont+F4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F" w:rsidRDefault="00663DA1">
    <w:pPr>
      <w:pStyle w:val="Stopka"/>
      <w:jc w:val="center"/>
      <w:rPr>
        <w:rFonts w:ascii="Verdana" w:hAnsi="Verdana" w:cs="Verdana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A1" w:rsidRDefault="00663DA1" w:rsidP="000231CA">
      <w:r>
        <w:separator/>
      </w:r>
    </w:p>
  </w:footnote>
  <w:footnote w:type="continuationSeparator" w:id="0">
    <w:p w:rsidR="00663DA1" w:rsidRDefault="00663DA1" w:rsidP="0002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2E79"/>
    <w:multiLevelType w:val="hybridMultilevel"/>
    <w:tmpl w:val="B6EC1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3E85"/>
    <w:multiLevelType w:val="hybridMultilevel"/>
    <w:tmpl w:val="214A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158C"/>
    <w:multiLevelType w:val="hybridMultilevel"/>
    <w:tmpl w:val="B6EC1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CA"/>
    <w:rsid w:val="000231CA"/>
    <w:rsid w:val="00063D26"/>
    <w:rsid w:val="00072D52"/>
    <w:rsid w:val="00096A83"/>
    <w:rsid w:val="000B6724"/>
    <w:rsid w:val="000D3650"/>
    <w:rsid w:val="00146B0A"/>
    <w:rsid w:val="00155CCC"/>
    <w:rsid w:val="00162B1C"/>
    <w:rsid w:val="00180D41"/>
    <w:rsid w:val="00186644"/>
    <w:rsid w:val="001B4159"/>
    <w:rsid w:val="001D25EA"/>
    <w:rsid w:val="001D3BEE"/>
    <w:rsid w:val="001E7C58"/>
    <w:rsid w:val="001F2ABE"/>
    <w:rsid w:val="002016E8"/>
    <w:rsid w:val="00216701"/>
    <w:rsid w:val="0022358C"/>
    <w:rsid w:val="0026633C"/>
    <w:rsid w:val="00281578"/>
    <w:rsid w:val="002A075E"/>
    <w:rsid w:val="002A639F"/>
    <w:rsid w:val="002D074E"/>
    <w:rsid w:val="00330AA0"/>
    <w:rsid w:val="003364E5"/>
    <w:rsid w:val="0036152E"/>
    <w:rsid w:val="00377FAF"/>
    <w:rsid w:val="003D39A0"/>
    <w:rsid w:val="00402B18"/>
    <w:rsid w:val="00407909"/>
    <w:rsid w:val="00462391"/>
    <w:rsid w:val="0049172E"/>
    <w:rsid w:val="00500668"/>
    <w:rsid w:val="00514AD0"/>
    <w:rsid w:val="00522EC6"/>
    <w:rsid w:val="00575E8D"/>
    <w:rsid w:val="005777CA"/>
    <w:rsid w:val="005874FF"/>
    <w:rsid w:val="005A428B"/>
    <w:rsid w:val="005D0238"/>
    <w:rsid w:val="005D440C"/>
    <w:rsid w:val="0061472F"/>
    <w:rsid w:val="00663DA1"/>
    <w:rsid w:val="00690553"/>
    <w:rsid w:val="006D215C"/>
    <w:rsid w:val="007262A9"/>
    <w:rsid w:val="0079641B"/>
    <w:rsid w:val="007C4F14"/>
    <w:rsid w:val="007D63A8"/>
    <w:rsid w:val="007F1396"/>
    <w:rsid w:val="00817B8B"/>
    <w:rsid w:val="0085357A"/>
    <w:rsid w:val="00873086"/>
    <w:rsid w:val="008D6A15"/>
    <w:rsid w:val="00921FE2"/>
    <w:rsid w:val="009720FD"/>
    <w:rsid w:val="009940DB"/>
    <w:rsid w:val="00995232"/>
    <w:rsid w:val="009B017F"/>
    <w:rsid w:val="009D0397"/>
    <w:rsid w:val="009E6838"/>
    <w:rsid w:val="00A02153"/>
    <w:rsid w:val="00A46B7C"/>
    <w:rsid w:val="00A6081D"/>
    <w:rsid w:val="00A9736C"/>
    <w:rsid w:val="00AA4D2A"/>
    <w:rsid w:val="00AC2964"/>
    <w:rsid w:val="00AE18C1"/>
    <w:rsid w:val="00AE28DB"/>
    <w:rsid w:val="00AF236E"/>
    <w:rsid w:val="00B2284B"/>
    <w:rsid w:val="00B537C5"/>
    <w:rsid w:val="00B70906"/>
    <w:rsid w:val="00B91439"/>
    <w:rsid w:val="00BC0823"/>
    <w:rsid w:val="00BF2AC6"/>
    <w:rsid w:val="00BF2FFF"/>
    <w:rsid w:val="00C201D2"/>
    <w:rsid w:val="00C45FE7"/>
    <w:rsid w:val="00C975FA"/>
    <w:rsid w:val="00CA0B97"/>
    <w:rsid w:val="00CC48E6"/>
    <w:rsid w:val="00D075CE"/>
    <w:rsid w:val="00D22CE3"/>
    <w:rsid w:val="00D352A9"/>
    <w:rsid w:val="00D86D1A"/>
    <w:rsid w:val="00DA3C7F"/>
    <w:rsid w:val="00DB6061"/>
    <w:rsid w:val="00DD5E01"/>
    <w:rsid w:val="00DF0878"/>
    <w:rsid w:val="00E05595"/>
    <w:rsid w:val="00E86815"/>
    <w:rsid w:val="00ED6F1C"/>
    <w:rsid w:val="00F14DA1"/>
    <w:rsid w:val="00F2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1950E7-6E22-4678-BE2B-B6973A17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31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023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31CA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Tekstpodstawowy"/>
    <w:rsid w:val="000231CA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23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4E5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F14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F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6701"/>
    <w:pPr>
      <w:ind w:left="720"/>
      <w:contextualSpacing/>
    </w:pPr>
  </w:style>
  <w:style w:type="table" w:styleId="Tabela-Siatka">
    <w:name w:val="Table Grid"/>
    <w:basedOn w:val="Standardowy"/>
    <w:uiPriority w:val="59"/>
    <w:rsid w:val="0072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6C2B-25B7-4AF7-AA61-5BE22E22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AWF</cp:lastModifiedBy>
  <cp:revision>3</cp:revision>
  <cp:lastPrinted>2020-11-17T13:43:00Z</cp:lastPrinted>
  <dcterms:created xsi:type="dcterms:W3CDTF">2020-11-13T10:04:00Z</dcterms:created>
  <dcterms:modified xsi:type="dcterms:W3CDTF">2020-11-17T13:43:00Z</dcterms:modified>
</cp:coreProperties>
</file>