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64082" w14:textId="77777777" w:rsidR="00E460F6" w:rsidRPr="005D1622" w:rsidRDefault="00E460F6" w:rsidP="00E460F6">
      <w:pPr>
        <w:spacing w:after="0" w:line="320" w:lineRule="atLeast"/>
        <w:jc w:val="center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SPECYFIKACJA ISTOTNYCH WARUNKÓW ZAMÓWIENIA</w:t>
      </w:r>
    </w:p>
    <w:p w14:paraId="2F65A973" w14:textId="77777777" w:rsidR="005D1622" w:rsidRDefault="00E460F6" w:rsidP="00E460F6">
      <w:pPr>
        <w:spacing w:after="0" w:line="320" w:lineRule="atLeast"/>
        <w:jc w:val="center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dla postępowania o udzielenie zamówienia publicznego</w:t>
      </w:r>
      <w:r w:rsidR="005D1622" w:rsidRPr="005D1622">
        <w:rPr>
          <w:rFonts w:ascii="Times New Roman" w:hAnsi="Times New Roman"/>
          <w:sz w:val="23"/>
          <w:szCs w:val="23"/>
        </w:rPr>
        <w:t xml:space="preserve"> </w:t>
      </w:r>
      <w:r w:rsidRPr="005D1622">
        <w:rPr>
          <w:rFonts w:ascii="Times New Roman" w:hAnsi="Times New Roman"/>
          <w:sz w:val="23"/>
          <w:szCs w:val="23"/>
        </w:rPr>
        <w:t>na</w:t>
      </w:r>
      <w:r w:rsidRPr="005D1622">
        <w:rPr>
          <w:rFonts w:ascii="Times New Roman" w:hAnsi="Times New Roman"/>
          <w:b/>
          <w:sz w:val="23"/>
          <w:szCs w:val="23"/>
        </w:rPr>
        <w:t xml:space="preserve"> </w:t>
      </w:r>
    </w:p>
    <w:p w14:paraId="6A225BBE" w14:textId="77777777" w:rsidR="00E460F6" w:rsidRPr="005D1622" w:rsidRDefault="00E460F6" w:rsidP="005D1622">
      <w:pPr>
        <w:spacing w:after="0" w:line="320" w:lineRule="atLeast"/>
        <w:jc w:val="center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 xml:space="preserve">świadczenie usług </w:t>
      </w:r>
      <w:r w:rsidR="004A5B22" w:rsidRPr="005D1622">
        <w:rPr>
          <w:rFonts w:ascii="Times New Roman" w:hAnsi="Times New Roman"/>
          <w:b/>
          <w:sz w:val="23"/>
          <w:szCs w:val="23"/>
        </w:rPr>
        <w:t xml:space="preserve">wywozu nieczystości stałych z obiektów </w:t>
      </w:r>
      <w:r w:rsidRPr="005D1622">
        <w:rPr>
          <w:rFonts w:ascii="Times New Roman" w:hAnsi="Times New Roman"/>
          <w:b/>
          <w:sz w:val="23"/>
          <w:szCs w:val="23"/>
        </w:rPr>
        <w:t>Akademii Wychowania Fizycznego im. Jerzego Kukuczki w Katowicach</w:t>
      </w:r>
      <w:r w:rsidR="005D1622">
        <w:rPr>
          <w:rFonts w:ascii="Times New Roman" w:hAnsi="Times New Roman"/>
          <w:sz w:val="23"/>
          <w:szCs w:val="23"/>
        </w:rPr>
        <w:br/>
      </w:r>
      <w:r w:rsidRPr="005D1622">
        <w:rPr>
          <w:rFonts w:ascii="Times New Roman" w:hAnsi="Times New Roman"/>
          <w:sz w:val="23"/>
          <w:szCs w:val="23"/>
        </w:rPr>
        <w:t>w trybie przetargu nieograniczonego</w:t>
      </w:r>
      <w:r w:rsidR="005D1622" w:rsidRPr="005D1622">
        <w:rPr>
          <w:rFonts w:ascii="Times New Roman" w:hAnsi="Times New Roman"/>
          <w:sz w:val="23"/>
          <w:szCs w:val="23"/>
        </w:rPr>
        <w:t xml:space="preserve"> </w:t>
      </w:r>
      <w:r w:rsidRPr="005D1622">
        <w:rPr>
          <w:rFonts w:ascii="Times New Roman" w:hAnsi="Times New Roman"/>
          <w:sz w:val="23"/>
          <w:szCs w:val="23"/>
        </w:rPr>
        <w:t>o wartości poniżej 214 000 EURO</w:t>
      </w:r>
    </w:p>
    <w:p w14:paraId="4326865A" w14:textId="77777777" w:rsidR="00E460F6" w:rsidRPr="005D1622" w:rsidRDefault="00E460F6" w:rsidP="00E460F6">
      <w:pPr>
        <w:spacing w:after="0" w:line="320" w:lineRule="atLeast"/>
        <w:rPr>
          <w:rFonts w:ascii="Times New Roman" w:hAnsi="Times New Roman"/>
          <w:sz w:val="23"/>
          <w:szCs w:val="23"/>
        </w:rPr>
      </w:pPr>
    </w:p>
    <w:p w14:paraId="37FD0DFA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I. Informacje o Zamawiającym</w:t>
      </w:r>
    </w:p>
    <w:p w14:paraId="020DFD27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sz w:val="23"/>
          <w:szCs w:val="23"/>
        </w:rPr>
      </w:pPr>
    </w:p>
    <w:p w14:paraId="6DB55FA9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Nazwa:</w:t>
      </w:r>
      <w:r w:rsidRPr="005D1622">
        <w:rPr>
          <w:rFonts w:ascii="Times New Roman" w:hAnsi="Times New Roman"/>
          <w:sz w:val="23"/>
          <w:szCs w:val="23"/>
        </w:rPr>
        <w:t xml:space="preserve"> </w:t>
      </w:r>
      <w:r w:rsidRPr="005D1622">
        <w:rPr>
          <w:rFonts w:ascii="Times New Roman" w:hAnsi="Times New Roman"/>
          <w:sz w:val="23"/>
          <w:szCs w:val="23"/>
        </w:rPr>
        <w:tab/>
        <w:t>Akademia Wychowania Fizycznego im. Jerzego Kukuczki w Katowicach</w:t>
      </w:r>
    </w:p>
    <w:p w14:paraId="6223D3D3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Adres:</w:t>
      </w:r>
      <w:r w:rsidRPr="005D1622">
        <w:rPr>
          <w:rFonts w:ascii="Times New Roman" w:hAnsi="Times New Roman"/>
          <w:b/>
          <w:sz w:val="23"/>
          <w:szCs w:val="23"/>
        </w:rPr>
        <w:tab/>
      </w:r>
      <w:r w:rsidRPr="005D1622">
        <w:rPr>
          <w:rFonts w:ascii="Times New Roman" w:hAnsi="Times New Roman"/>
          <w:sz w:val="23"/>
          <w:szCs w:val="23"/>
        </w:rPr>
        <w:tab/>
        <w:t>ul. Mikołowska 72a, 40 – 065 Katowice</w:t>
      </w:r>
    </w:p>
    <w:p w14:paraId="1382391F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REGON:</w:t>
      </w:r>
      <w:r w:rsidRPr="005D1622">
        <w:rPr>
          <w:rFonts w:ascii="Times New Roman" w:hAnsi="Times New Roman"/>
          <w:sz w:val="23"/>
          <w:szCs w:val="23"/>
        </w:rPr>
        <w:t xml:space="preserve"> </w:t>
      </w:r>
      <w:r w:rsidRPr="005D1622">
        <w:rPr>
          <w:rFonts w:ascii="Times New Roman" w:hAnsi="Times New Roman"/>
          <w:sz w:val="23"/>
          <w:szCs w:val="23"/>
        </w:rPr>
        <w:tab/>
        <w:t>000327882,</w:t>
      </w:r>
    </w:p>
    <w:p w14:paraId="05D60A38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NIP:</w:t>
      </w:r>
      <w:r w:rsidRPr="005D1622">
        <w:rPr>
          <w:rFonts w:ascii="Times New Roman" w:hAnsi="Times New Roman"/>
          <w:sz w:val="23"/>
          <w:szCs w:val="23"/>
        </w:rPr>
        <w:t xml:space="preserve"> </w:t>
      </w:r>
      <w:r w:rsidRPr="005D1622">
        <w:rPr>
          <w:rFonts w:ascii="Times New Roman" w:hAnsi="Times New Roman"/>
          <w:sz w:val="23"/>
          <w:szCs w:val="23"/>
        </w:rPr>
        <w:tab/>
      </w:r>
      <w:r w:rsidRPr="005D1622">
        <w:rPr>
          <w:rFonts w:ascii="Times New Roman" w:hAnsi="Times New Roman"/>
          <w:sz w:val="23"/>
          <w:szCs w:val="23"/>
        </w:rPr>
        <w:tab/>
        <w:t>634 019 53 42</w:t>
      </w:r>
    </w:p>
    <w:p w14:paraId="7F52C368" w14:textId="77777777" w:rsidR="00E460F6" w:rsidRPr="005D1622" w:rsidRDefault="00E460F6" w:rsidP="00E460F6">
      <w:pPr>
        <w:spacing w:line="320" w:lineRule="atLeast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 xml:space="preserve">Strona www: </w:t>
      </w:r>
      <w:r w:rsidRPr="005D1622">
        <w:rPr>
          <w:rFonts w:ascii="Times New Roman" w:hAnsi="Times New Roman"/>
          <w:b/>
          <w:sz w:val="23"/>
          <w:szCs w:val="23"/>
        </w:rPr>
        <w:tab/>
      </w:r>
      <w:hyperlink r:id="rId7" w:history="1">
        <w:r w:rsidRPr="005D1622">
          <w:rPr>
            <w:rFonts w:ascii="Times New Roman" w:hAnsi="Times New Roman"/>
            <w:b/>
            <w:color w:val="0000FF"/>
            <w:sz w:val="23"/>
            <w:szCs w:val="23"/>
            <w:u w:val="single"/>
          </w:rPr>
          <w:t>www.awf.katowice.pl</w:t>
        </w:r>
      </w:hyperlink>
    </w:p>
    <w:p w14:paraId="251F6E69" w14:textId="77777777" w:rsidR="00E460F6" w:rsidRPr="005D1622" w:rsidRDefault="00E460F6" w:rsidP="00E460F6">
      <w:pPr>
        <w:spacing w:line="320" w:lineRule="atLeast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5D1622">
        <w:rPr>
          <w:rFonts w:ascii="Times New Roman" w:hAnsi="Times New Roman"/>
          <w:b/>
          <w:sz w:val="23"/>
          <w:szCs w:val="23"/>
          <w:lang w:val="en-US"/>
        </w:rPr>
        <w:t>Adres email: aifz@awf.katowice.pl</w:t>
      </w:r>
    </w:p>
    <w:p w14:paraId="41DB6EE9" w14:textId="77777777" w:rsidR="005D1622" w:rsidRDefault="00E460F6" w:rsidP="00E460F6">
      <w:pPr>
        <w:spacing w:line="320" w:lineRule="atLeast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Tel.:</w:t>
      </w:r>
      <w:r w:rsidRPr="005D1622">
        <w:rPr>
          <w:rFonts w:ascii="Times New Roman" w:hAnsi="Times New Roman"/>
          <w:b/>
          <w:sz w:val="23"/>
          <w:szCs w:val="23"/>
        </w:rPr>
        <w:tab/>
        <w:t>(32) 207 51 08</w:t>
      </w:r>
    </w:p>
    <w:p w14:paraId="1A3AC666" w14:textId="77777777" w:rsidR="00E460F6" w:rsidRPr="005D1622" w:rsidRDefault="00E460F6" w:rsidP="00E460F6">
      <w:pPr>
        <w:spacing w:line="320" w:lineRule="atLeast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N</w:t>
      </w:r>
      <w:r w:rsidR="005D1622" w:rsidRPr="005D1622">
        <w:rPr>
          <w:rFonts w:ascii="Times New Roman" w:hAnsi="Times New Roman"/>
          <w:b/>
          <w:sz w:val="23"/>
          <w:szCs w:val="23"/>
        </w:rPr>
        <w:t xml:space="preserve">r sprawy: </w:t>
      </w:r>
      <w:r w:rsidR="005D1622" w:rsidRPr="005D1622">
        <w:rPr>
          <w:rFonts w:ascii="Times New Roman" w:hAnsi="Times New Roman"/>
          <w:b/>
          <w:sz w:val="23"/>
          <w:szCs w:val="23"/>
        </w:rPr>
        <w:tab/>
        <w:t>ZP/11</w:t>
      </w:r>
      <w:r w:rsidRPr="005D1622">
        <w:rPr>
          <w:rFonts w:ascii="Times New Roman" w:hAnsi="Times New Roman"/>
          <w:b/>
          <w:sz w:val="23"/>
          <w:szCs w:val="23"/>
        </w:rPr>
        <w:t>/2020</w:t>
      </w:r>
    </w:p>
    <w:p w14:paraId="5BDA0428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sz w:val="23"/>
          <w:szCs w:val="23"/>
        </w:rPr>
      </w:pPr>
    </w:p>
    <w:p w14:paraId="55DE48D9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II. Tryb udzielenia zamówienia</w:t>
      </w:r>
    </w:p>
    <w:p w14:paraId="4B9D9043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sz w:val="23"/>
          <w:szCs w:val="23"/>
        </w:rPr>
      </w:pPr>
    </w:p>
    <w:p w14:paraId="76B43599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Postępowanie w sprawie udzielenia zamówienia publicznego prowadzone jest w trybie przetargu nieograniczonego, zgodnie z przepisami ustawy z dnia 29 stycznia 2004 r. Prawo zamówień publicznych (tekst jedn. Dz.U. z 2019 r. poz. 1843 ze zm., dalej: „Ustawa” l</w:t>
      </w:r>
      <w:r w:rsidR="005D1622">
        <w:rPr>
          <w:rFonts w:ascii="Times New Roman" w:hAnsi="Times New Roman"/>
          <w:sz w:val="23"/>
          <w:szCs w:val="23"/>
        </w:rPr>
        <w:t xml:space="preserve">ub „PZP”) </w:t>
      </w:r>
      <w:r w:rsidRPr="005D1622">
        <w:rPr>
          <w:rFonts w:ascii="Times New Roman" w:hAnsi="Times New Roman"/>
          <w:sz w:val="23"/>
          <w:szCs w:val="23"/>
        </w:rPr>
        <w:t>oraz wydanych na jej podstawie przepisów wykonawczych.</w:t>
      </w:r>
    </w:p>
    <w:p w14:paraId="7A7937EC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sz w:val="23"/>
          <w:szCs w:val="23"/>
        </w:rPr>
      </w:pPr>
    </w:p>
    <w:p w14:paraId="176356FE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III. Opis przedmiotu zamówienia</w:t>
      </w:r>
    </w:p>
    <w:p w14:paraId="590D044C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b/>
          <w:sz w:val="23"/>
          <w:szCs w:val="23"/>
        </w:rPr>
      </w:pPr>
    </w:p>
    <w:p w14:paraId="636AB006" w14:textId="77777777" w:rsidR="00953A49" w:rsidRPr="005D1622" w:rsidRDefault="00953A49" w:rsidP="00953A49">
      <w:pPr>
        <w:numPr>
          <w:ilvl w:val="0"/>
          <w:numId w:val="19"/>
        </w:numPr>
        <w:tabs>
          <w:tab w:val="num" w:pos="360"/>
        </w:tabs>
        <w:spacing w:after="0" w:line="320" w:lineRule="atLeast"/>
        <w:ind w:left="360"/>
        <w:jc w:val="both"/>
        <w:rPr>
          <w:rFonts w:ascii="Times New Roman" w:eastAsia="Times New Roman" w:hAnsi="Times New Roman"/>
          <w:sz w:val="23"/>
          <w:szCs w:val="23"/>
        </w:rPr>
      </w:pPr>
      <w:r w:rsidRPr="005D1622">
        <w:rPr>
          <w:rFonts w:ascii="Times New Roman" w:eastAsia="Times New Roman" w:hAnsi="Times New Roman"/>
          <w:sz w:val="23"/>
          <w:szCs w:val="23"/>
        </w:rPr>
        <w:t>Przedmiotem zamówienia jest świadczenie usług wywozu nieczystości stałych z obiektów Akademii Wychowania Fizycznego im. Jerzego Kukuczki w Katowicach.</w:t>
      </w:r>
    </w:p>
    <w:p w14:paraId="0EEFBCE9" w14:textId="77777777" w:rsidR="00953A49" w:rsidRPr="005D1622" w:rsidRDefault="00953A49" w:rsidP="00953A49">
      <w:pPr>
        <w:numPr>
          <w:ilvl w:val="0"/>
          <w:numId w:val="19"/>
        </w:numPr>
        <w:tabs>
          <w:tab w:val="num" w:pos="360"/>
        </w:tabs>
        <w:spacing w:after="0" w:line="320" w:lineRule="atLeast"/>
        <w:ind w:left="360"/>
        <w:jc w:val="both"/>
        <w:rPr>
          <w:rFonts w:ascii="Times New Roman" w:eastAsia="Times New Roman" w:hAnsi="Times New Roman"/>
          <w:sz w:val="23"/>
          <w:szCs w:val="23"/>
        </w:rPr>
      </w:pPr>
      <w:r w:rsidRPr="005D1622">
        <w:rPr>
          <w:rFonts w:ascii="Times New Roman" w:eastAsia="Times New Roman" w:hAnsi="Times New Roman"/>
          <w:sz w:val="23"/>
          <w:szCs w:val="23"/>
        </w:rPr>
        <w:t>Zamówienie obejmuje swoim zakresem:</w:t>
      </w:r>
    </w:p>
    <w:p w14:paraId="1E2EEB3F" w14:textId="77777777" w:rsidR="00953A49" w:rsidRPr="005D1622" w:rsidRDefault="00953A49" w:rsidP="00953A49">
      <w:pPr>
        <w:numPr>
          <w:ilvl w:val="0"/>
          <w:numId w:val="21"/>
        </w:num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5D1622">
        <w:rPr>
          <w:rFonts w:ascii="Times New Roman" w:eastAsia="Times New Roman" w:hAnsi="Times New Roman"/>
          <w:sz w:val="23"/>
          <w:szCs w:val="23"/>
        </w:rPr>
        <w:t>wydzierżawienie pojemników 1.100 l na odpady w ilości 16 szt.,</w:t>
      </w:r>
    </w:p>
    <w:p w14:paraId="090396FF" w14:textId="77777777" w:rsidR="00953A49" w:rsidRPr="005D1622" w:rsidRDefault="00953A49" w:rsidP="00953A49">
      <w:pPr>
        <w:numPr>
          <w:ilvl w:val="0"/>
          <w:numId w:val="21"/>
        </w:num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5D1622">
        <w:rPr>
          <w:rFonts w:ascii="Times New Roman" w:eastAsia="Times New Roman" w:hAnsi="Times New Roman"/>
          <w:sz w:val="23"/>
          <w:szCs w:val="23"/>
        </w:rPr>
        <w:t>konserwacje i naprawy pojemników, a w przypadku zniszczenia lub uszkodzenia wymiany pojemników na nowe,</w:t>
      </w:r>
    </w:p>
    <w:p w14:paraId="69C47692" w14:textId="77777777" w:rsidR="00953A49" w:rsidRPr="005D1622" w:rsidRDefault="00953A49" w:rsidP="00953A49">
      <w:pPr>
        <w:numPr>
          <w:ilvl w:val="0"/>
          <w:numId w:val="21"/>
        </w:num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5D1622">
        <w:rPr>
          <w:rFonts w:ascii="Times New Roman" w:eastAsia="Times New Roman" w:hAnsi="Times New Roman"/>
          <w:sz w:val="23"/>
          <w:szCs w:val="23"/>
        </w:rPr>
        <w:t>ustawianie pojemników w miejscach i ilościach wskazanych przez Zamawiającego,</w:t>
      </w:r>
    </w:p>
    <w:p w14:paraId="3105B940" w14:textId="77777777" w:rsidR="00953A49" w:rsidRPr="005D1622" w:rsidRDefault="00953A49" w:rsidP="00953A49">
      <w:pPr>
        <w:numPr>
          <w:ilvl w:val="0"/>
          <w:numId w:val="21"/>
        </w:num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5D1622">
        <w:rPr>
          <w:rFonts w:ascii="Times New Roman" w:eastAsia="Times New Roman" w:hAnsi="Times New Roman"/>
          <w:sz w:val="23"/>
          <w:szCs w:val="23"/>
        </w:rPr>
        <w:t>utrzymanie porządku na terenie wokół pojemników przed i po ich opróżnieniu,</w:t>
      </w:r>
    </w:p>
    <w:p w14:paraId="43A0898B" w14:textId="77777777" w:rsidR="00953A49" w:rsidRPr="005D1622" w:rsidRDefault="00953A49" w:rsidP="00953A49">
      <w:pPr>
        <w:numPr>
          <w:ilvl w:val="0"/>
          <w:numId w:val="21"/>
        </w:num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5D1622">
        <w:rPr>
          <w:rFonts w:ascii="Times New Roman" w:eastAsia="Times New Roman" w:hAnsi="Times New Roman"/>
          <w:sz w:val="23"/>
          <w:szCs w:val="23"/>
        </w:rPr>
        <w:t>okresową</w:t>
      </w:r>
      <w:r w:rsidR="004E691D" w:rsidRPr="005D1622">
        <w:rPr>
          <w:rFonts w:ascii="Times New Roman" w:eastAsia="Times New Roman" w:hAnsi="Times New Roman"/>
          <w:sz w:val="23"/>
          <w:szCs w:val="23"/>
        </w:rPr>
        <w:t xml:space="preserve"> dezynfekcję</w:t>
      </w:r>
      <w:r w:rsidRPr="005D1622">
        <w:rPr>
          <w:rFonts w:ascii="Times New Roman" w:eastAsia="Times New Roman" w:hAnsi="Times New Roman"/>
          <w:sz w:val="23"/>
          <w:szCs w:val="23"/>
        </w:rPr>
        <w:t xml:space="preserve"> i mycie pojemników zgodnie z wymogami sanitarnymi.</w:t>
      </w:r>
    </w:p>
    <w:p w14:paraId="00C9634E" w14:textId="77777777" w:rsidR="00953A49" w:rsidRPr="005D1622" w:rsidRDefault="00953A49" w:rsidP="00953A49">
      <w:pPr>
        <w:numPr>
          <w:ilvl w:val="0"/>
          <w:numId w:val="22"/>
        </w:numPr>
        <w:spacing w:after="0" w:line="320" w:lineRule="atLeast"/>
        <w:ind w:left="284" w:hanging="284"/>
        <w:jc w:val="both"/>
        <w:rPr>
          <w:rFonts w:ascii="Times New Roman" w:eastAsia="Times New Roman" w:hAnsi="Times New Roman"/>
          <w:sz w:val="23"/>
          <w:szCs w:val="23"/>
        </w:rPr>
      </w:pPr>
      <w:r w:rsidRPr="005D1622">
        <w:rPr>
          <w:rFonts w:ascii="Times New Roman" w:eastAsia="Times New Roman" w:hAnsi="Times New Roman"/>
          <w:sz w:val="23"/>
          <w:szCs w:val="23"/>
        </w:rPr>
        <w:t xml:space="preserve">Szczegółowy opis przedmiotu zamówienia, w tym wykaz obiektów AWF Katowice objętych zamówieniem, zawiera </w:t>
      </w:r>
      <w:r w:rsidRPr="005D1622">
        <w:rPr>
          <w:rFonts w:ascii="Times New Roman" w:eastAsia="Times New Roman" w:hAnsi="Times New Roman"/>
          <w:b/>
          <w:sz w:val="23"/>
          <w:szCs w:val="23"/>
        </w:rPr>
        <w:t>Załącznik nr 2</w:t>
      </w:r>
      <w:r w:rsidRPr="005D1622">
        <w:rPr>
          <w:rFonts w:ascii="Times New Roman" w:eastAsia="Times New Roman" w:hAnsi="Times New Roman"/>
          <w:sz w:val="23"/>
          <w:szCs w:val="23"/>
        </w:rPr>
        <w:t xml:space="preserve"> do SIWZ.</w:t>
      </w:r>
    </w:p>
    <w:p w14:paraId="48F35797" w14:textId="77777777" w:rsidR="00953A49" w:rsidRPr="005D1622" w:rsidRDefault="00953A49" w:rsidP="00953A49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5D1622">
        <w:rPr>
          <w:rFonts w:ascii="Times New Roman" w:eastAsia="Times New Roman" w:hAnsi="Times New Roman"/>
          <w:sz w:val="23"/>
          <w:szCs w:val="23"/>
        </w:rPr>
        <w:t>4. Oznaczenie przedmiotu zamówienia według Wspólnego Słownika Zamówień (CPV):</w:t>
      </w:r>
    </w:p>
    <w:p w14:paraId="3A7414CC" w14:textId="77777777" w:rsidR="00953A49" w:rsidRPr="005D1622" w:rsidRDefault="00953A49" w:rsidP="00953A49">
      <w:pPr>
        <w:numPr>
          <w:ilvl w:val="0"/>
          <w:numId w:val="20"/>
        </w:num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5D1622">
        <w:rPr>
          <w:rFonts w:ascii="Times New Roman" w:eastAsia="Times New Roman" w:hAnsi="Times New Roman"/>
          <w:sz w:val="23"/>
          <w:szCs w:val="23"/>
        </w:rPr>
        <w:t>90 51 10 00 – 2 -  usługi wywozu odpadów.</w:t>
      </w:r>
    </w:p>
    <w:p w14:paraId="124EAC5B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sz w:val="23"/>
          <w:szCs w:val="23"/>
        </w:rPr>
      </w:pPr>
    </w:p>
    <w:p w14:paraId="6F36D527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lastRenderedPageBreak/>
        <w:t>IV. Termin realizacji zamówienia</w:t>
      </w:r>
    </w:p>
    <w:p w14:paraId="259C3EEB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b/>
          <w:sz w:val="23"/>
          <w:szCs w:val="23"/>
        </w:rPr>
      </w:pPr>
    </w:p>
    <w:p w14:paraId="762679AF" w14:textId="77777777" w:rsidR="007B1ED4" w:rsidRPr="005D1622" w:rsidRDefault="007B1ED4" w:rsidP="007B1ED4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5D1622">
        <w:rPr>
          <w:rFonts w:ascii="Times New Roman" w:eastAsia="Times New Roman" w:hAnsi="Times New Roman"/>
          <w:sz w:val="23"/>
          <w:szCs w:val="23"/>
        </w:rPr>
        <w:t>Termin wykonania zamówienia: od 1 stycznia 2021 r. do 31 grudnia 2021 r.</w:t>
      </w:r>
    </w:p>
    <w:p w14:paraId="3D17373E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b/>
          <w:sz w:val="23"/>
          <w:szCs w:val="23"/>
        </w:rPr>
      </w:pPr>
    </w:p>
    <w:p w14:paraId="3EAF2B5A" w14:textId="77777777" w:rsidR="00E460F6" w:rsidRPr="005D1622" w:rsidRDefault="00E460F6" w:rsidP="00E460F6">
      <w:pPr>
        <w:spacing w:after="0" w:line="320" w:lineRule="atLeast"/>
        <w:ind w:left="360" w:hanging="360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b/>
          <w:sz w:val="23"/>
          <w:szCs w:val="23"/>
          <w:lang w:eastAsia="pl-PL"/>
        </w:rPr>
        <w:t>V. Warunki udziału w postępowaniu.</w:t>
      </w:r>
    </w:p>
    <w:p w14:paraId="611EEFC3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7AE10465" w14:textId="77777777" w:rsidR="00E460F6" w:rsidRPr="005D1622" w:rsidRDefault="00E460F6" w:rsidP="00E460F6">
      <w:pPr>
        <w:numPr>
          <w:ilvl w:val="0"/>
          <w:numId w:val="3"/>
        </w:num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O udzielenie zamówienia mogą ubiegać się wykonawcy, którzy:</w:t>
      </w:r>
    </w:p>
    <w:p w14:paraId="2572A0DC" w14:textId="77777777" w:rsidR="00E460F6" w:rsidRPr="005D1622" w:rsidRDefault="00E460F6" w:rsidP="00E460F6">
      <w:pPr>
        <w:numPr>
          <w:ilvl w:val="0"/>
          <w:numId w:val="11"/>
        </w:num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nie podlegają wykluczeniu:</w:t>
      </w:r>
    </w:p>
    <w:p w14:paraId="3991EFAA" w14:textId="77777777" w:rsidR="00E460F6" w:rsidRPr="005D1622" w:rsidRDefault="00E460F6" w:rsidP="00E460F6">
      <w:pPr>
        <w:spacing w:after="0" w:line="320" w:lineRule="atLeast"/>
        <w:ind w:left="72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2EA41B22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5D1622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 xml:space="preserve">O udzielenie zamówienia mogą ubiegać się wykonawcy, którzy nie podlegają wykluczeniu z postępowania o udzielenie zamówienia na podstawie art. 24 ust. 1 Ustawy. </w:t>
      </w:r>
    </w:p>
    <w:p w14:paraId="68B1C10A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064786BC" w14:textId="77777777" w:rsidR="00E460F6" w:rsidRPr="005D1622" w:rsidRDefault="00E460F6" w:rsidP="00E460F6">
      <w:pPr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spełniają warunki udziału w postępowaniu dotyczące:</w:t>
      </w:r>
    </w:p>
    <w:p w14:paraId="01089592" w14:textId="77777777" w:rsidR="00E460F6" w:rsidRPr="005D1622" w:rsidRDefault="00E460F6" w:rsidP="00E460F6">
      <w:pPr>
        <w:numPr>
          <w:ilvl w:val="1"/>
          <w:numId w:val="3"/>
        </w:numPr>
        <w:tabs>
          <w:tab w:val="num" w:pos="851"/>
        </w:tabs>
        <w:autoSpaceDE w:val="0"/>
        <w:autoSpaceDN w:val="0"/>
        <w:adjustRightInd w:val="0"/>
        <w:spacing w:after="0" w:line="320" w:lineRule="atLeast"/>
        <w:ind w:left="851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kompetencji lub uprawnień do prowadzenia określonej działalności zawodowej, o ile wynika to z odrębnych przepisów uprawnień do wykonywania:</w:t>
      </w:r>
    </w:p>
    <w:p w14:paraId="415EA927" w14:textId="77777777" w:rsidR="00E460F6" w:rsidRPr="005D1622" w:rsidRDefault="00E460F6" w:rsidP="00E460F6">
      <w:pPr>
        <w:autoSpaceDE w:val="0"/>
        <w:autoSpaceDN w:val="0"/>
        <w:adjustRightInd w:val="0"/>
        <w:spacing w:after="0" w:line="320" w:lineRule="atLeast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678C0FF6" w14:textId="77777777" w:rsidR="00E460F6" w:rsidRPr="005D1622" w:rsidRDefault="00E460F6" w:rsidP="00E460F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/>
          <w:b/>
          <w:color w:val="000000"/>
          <w:sz w:val="23"/>
          <w:szCs w:val="23"/>
          <w:u w:val="single"/>
          <w:lang w:eastAsia="pl-PL"/>
        </w:rPr>
      </w:pPr>
      <w:r w:rsidRPr="005D1622">
        <w:rPr>
          <w:rFonts w:ascii="Times New Roman" w:eastAsia="Times New Roman" w:hAnsi="Times New Roman"/>
          <w:b/>
          <w:color w:val="000000"/>
          <w:sz w:val="23"/>
          <w:szCs w:val="23"/>
          <w:u w:val="single"/>
          <w:lang w:eastAsia="pl-PL"/>
        </w:rPr>
        <w:t>Wykonawca spełni ten warunek poprzez złożenie oświadczenia o spełnianiu warunków udziału w postępowaniu.</w:t>
      </w:r>
    </w:p>
    <w:p w14:paraId="034D5106" w14:textId="77777777" w:rsidR="00E460F6" w:rsidRPr="005D1622" w:rsidRDefault="00E460F6" w:rsidP="00E460F6">
      <w:pPr>
        <w:autoSpaceDE w:val="0"/>
        <w:autoSpaceDN w:val="0"/>
        <w:adjustRightInd w:val="0"/>
        <w:spacing w:after="0" w:line="320" w:lineRule="atLeast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482A01EF" w14:textId="77777777" w:rsidR="00E460F6" w:rsidRPr="005D1622" w:rsidRDefault="00E460F6" w:rsidP="00E460F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b. sytuacji ekonomicznej lub finansowej:</w:t>
      </w:r>
    </w:p>
    <w:p w14:paraId="0E9914DB" w14:textId="77777777" w:rsidR="00E460F6" w:rsidRPr="005D1622" w:rsidRDefault="00E460F6" w:rsidP="00E460F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</w:p>
    <w:p w14:paraId="21C1D6AC" w14:textId="77777777" w:rsidR="00E460F6" w:rsidRPr="005D1622" w:rsidRDefault="00E460F6" w:rsidP="00E460F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Zamawiający nie stawia w tym zakresie szczegółowych wymagań.</w:t>
      </w:r>
    </w:p>
    <w:p w14:paraId="24555868" w14:textId="77777777" w:rsidR="00E460F6" w:rsidRPr="005D1622" w:rsidRDefault="00E460F6" w:rsidP="00E460F6">
      <w:pPr>
        <w:numPr>
          <w:ilvl w:val="0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zdolności technicznej lub zawodowej:</w:t>
      </w:r>
    </w:p>
    <w:p w14:paraId="792D520A" w14:textId="77777777" w:rsidR="00E460F6" w:rsidRPr="005D1622" w:rsidRDefault="00E460F6" w:rsidP="00E460F6">
      <w:pPr>
        <w:spacing w:after="0" w:line="240" w:lineRule="auto"/>
        <w:ind w:left="708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5AB135AE" w14:textId="77777777" w:rsidR="00E460F6" w:rsidRPr="005D1622" w:rsidRDefault="002B7840" w:rsidP="00E460F6">
      <w:pPr>
        <w:autoSpaceDE w:val="0"/>
        <w:autoSpaceDN w:val="0"/>
        <w:adjustRightInd w:val="0"/>
        <w:spacing w:after="0" w:line="320" w:lineRule="atLeast"/>
        <w:ind w:left="851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5D1622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Zamawiający nie stawia w tym zakresie szczegółowych wymagań.</w:t>
      </w:r>
    </w:p>
    <w:p w14:paraId="5B652B5A" w14:textId="77777777" w:rsidR="002B7840" w:rsidRPr="005D1622" w:rsidRDefault="002B7840" w:rsidP="00E460F6">
      <w:pPr>
        <w:autoSpaceDE w:val="0"/>
        <w:autoSpaceDN w:val="0"/>
        <w:adjustRightInd w:val="0"/>
        <w:spacing w:after="0" w:line="320" w:lineRule="atLeast"/>
        <w:ind w:left="851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</w:p>
    <w:p w14:paraId="533CFF0D" w14:textId="77777777" w:rsidR="00E460F6" w:rsidRPr="005D1622" w:rsidRDefault="00E460F6" w:rsidP="00E460F6">
      <w:pPr>
        <w:numPr>
          <w:ilvl w:val="1"/>
          <w:numId w:val="4"/>
        </w:numPr>
        <w:spacing w:after="0" w:line="320" w:lineRule="atLeast"/>
        <w:ind w:left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 xml:space="preserve">Zamawiający dokona oceny spełnienia przez wykonawców wymaganych warunków udziału w przetargu na podstawie dołączonych do oferty dokumentów i oświadczeń według formuły „spełnia – nie spełnia”. </w:t>
      </w:r>
    </w:p>
    <w:p w14:paraId="66116A04" w14:textId="77777777" w:rsidR="00E460F6" w:rsidRPr="005D1622" w:rsidRDefault="00E460F6" w:rsidP="00E460F6">
      <w:pPr>
        <w:numPr>
          <w:ilvl w:val="1"/>
          <w:numId w:val="4"/>
        </w:numPr>
        <w:spacing w:after="0" w:line="320" w:lineRule="atLeast"/>
        <w:ind w:left="360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Niespełnienie chociażby jednego z warunków skutkować będzie wykluczeniem Wykonawcy z postępowania.</w:t>
      </w:r>
    </w:p>
    <w:p w14:paraId="451D028E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04F7D908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b/>
          <w:sz w:val="23"/>
          <w:szCs w:val="23"/>
          <w:lang w:eastAsia="pl-PL"/>
        </w:rPr>
        <w:t>VI. Wykaz oświadczeń lub dokumentów, jakie mają dostarczyć wykonawcy w celu potwierdzenia spełniania warunków udziału w postępowaniu</w:t>
      </w:r>
    </w:p>
    <w:p w14:paraId="334DBA69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47F511F4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 xml:space="preserve">1. Wykonawca jest </w:t>
      </w:r>
      <w:r w:rsidRPr="005D1622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zobowiązany dołączyć do oferty</w:t>
      </w: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 xml:space="preserve"> oświadczenie, że Wykonawca spełnia wymogi określone w art. 25a ust. 1 Ustawy, według wzoru stanowiącego </w:t>
      </w:r>
      <w:r w:rsidRPr="005D1622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3</w:t>
      </w: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1FBEA63E" w14:textId="77777777" w:rsidR="00E460F6" w:rsidRPr="005D1622" w:rsidRDefault="00E460F6" w:rsidP="00DC3D3A">
      <w:pPr>
        <w:suppressAutoHyphens/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6FFC61E0" w14:textId="77777777" w:rsidR="00E460F6" w:rsidRPr="005D1622" w:rsidRDefault="00E460F6" w:rsidP="00E460F6">
      <w:pPr>
        <w:tabs>
          <w:tab w:val="num" w:pos="709"/>
        </w:tabs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 xml:space="preserve">2. Ponadto </w:t>
      </w:r>
      <w:r w:rsidRPr="005D1622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w terminie 3 dni od zamieszczenia przez zamawiającego informacji</w:t>
      </w:r>
      <w:r w:rsidR="005D1622" w:rsidRPr="005D1622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,</w:t>
      </w:r>
      <w:r w:rsidRPr="005D1622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 xml:space="preserve"> o której mowa w art. 86 ust. 5 Ustawy, na której udostępniana jest SIWZ, wykonawcy składają bez wezwania oświadczenie o przynależności lub braku przynależności do tej samej grupy kapitałowej</w:t>
      </w: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 xml:space="preserve"> oraz, w przypadku przynależności do tej samej grupy kapitałowej, dowody </w:t>
      </w: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potwierdzające, że powiązania z innym wykonawcą nie prowadzą do zakłócenia konkurencji w postępowaniu. Wzór oświadczenia stanowi </w:t>
      </w:r>
      <w:r w:rsidRPr="005D1622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4</w:t>
      </w: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 xml:space="preserve"> do SIWZ.</w:t>
      </w:r>
    </w:p>
    <w:p w14:paraId="4043C7E9" w14:textId="77777777" w:rsidR="00E460F6" w:rsidRPr="005D1622" w:rsidRDefault="00E460F6" w:rsidP="00E460F6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3. W przypadku wspólnego ubiegania się o zamówienie przez wykonawców, każdy z wykonawców składa oświadczenie według wzoru stanowiącego Załącznik nr 3.</w:t>
      </w:r>
    </w:p>
    <w:p w14:paraId="0359011A" w14:textId="77777777" w:rsidR="00E460F6" w:rsidRPr="005D1622" w:rsidRDefault="00E460F6" w:rsidP="00E460F6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4. Wykonawca, który polega na zdolnościach lub sytuacji innych podmiotów na zasadach określonych w art. 22a Ustawy, w zakresie, w jakim powołuje się na ich zasoby, warunków udziału w postępowaniu zamieszcza informacje o tych podmiotach w oświadczeniu stanowiącego Załącznik nr 3. Zamawiający żąda od wykonawcy, który polega na zdolnościach lub sytuacji innych podmiotów przedstawienia w odniesieniu do tych podmiotów:</w:t>
      </w:r>
    </w:p>
    <w:p w14:paraId="088BF28E" w14:textId="77777777" w:rsidR="00E460F6" w:rsidRPr="005D1622" w:rsidRDefault="003C2445" w:rsidP="00E460F6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a)</w:t>
      </w:r>
      <w:r w:rsidR="00E460F6" w:rsidRPr="005D1622">
        <w:rPr>
          <w:rFonts w:ascii="Times New Roman" w:eastAsia="Times New Roman" w:hAnsi="Times New Roman"/>
          <w:sz w:val="23"/>
          <w:szCs w:val="23"/>
          <w:lang w:eastAsia="pl-PL"/>
        </w:rPr>
        <w:tab/>
        <w:t>dokument lub dokumenty (np. umowy, porozumienia, oświadczenia stron stosunku) z których wynika:</w:t>
      </w:r>
    </w:p>
    <w:p w14:paraId="7BE4D639" w14:textId="77777777" w:rsidR="00E460F6" w:rsidRPr="005D1622" w:rsidRDefault="00E460F6" w:rsidP="00E460F6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ab/>
        <w:t>- zakres dostępnych wykonawcy zasobów innego podmiotu;</w:t>
      </w:r>
    </w:p>
    <w:p w14:paraId="14FB4218" w14:textId="77777777" w:rsidR="00E460F6" w:rsidRPr="005D1622" w:rsidRDefault="00E460F6" w:rsidP="00E460F6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ab/>
        <w:t>- sposób wykorzystania zasobów innego podmiotu, przez wykonawcę, przy wykonywaniu zamówienia publicznego;</w:t>
      </w:r>
    </w:p>
    <w:p w14:paraId="06235017" w14:textId="77777777" w:rsidR="00E460F6" w:rsidRPr="005D1622" w:rsidRDefault="00E460F6" w:rsidP="00E460F6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ab/>
        <w:t>- zakres i okres udziału innego podmiotu przy wykonywaniu zamówienia publicznego;</w:t>
      </w:r>
    </w:p>
    <w:p w14:paraId="13C42CC5" w14:textId="77777777" w:rsidR="00E460F6" w:rsidRPr="005D1622" w:rsidRDefault="00E460F6" w:rsidP="00E460F6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ab/>
        <w:t>-</w:t>
      </w:r>
      <w:r w:rsidRPr="005D1622">
        <w:rPr>
          <w:rFonts w:ascii="Times New Roman" w:hAnsi="Times New Roman"/>
          <w:sz w:val="23"/>
          <w:szCs w:val="23"/>
        </w:rPr>
        <w:t xml:space="preserve"> </w:t>
      </w: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 xml:space="preserve">czy podmiot, na zdolnościach którego wykonawca polega w odniesieniu do warunków udziału w postępowaniu dotyczących doświadczenia, zrealizuje usługi, których wskazane zdolności dotyczą. </w:t>
      </w:r>
    </w:p>
    <w:p w14:paraId="67F62DB2" w14:textId="77777777" w:rsidR="00E460F6" w:rsidRPr="005D1622" w:rsidRDefault="00E460F6" w:rsidP="00E460F6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5. Wykonawca nie jest obowiązany do złożenia oświadczeń lub dokumentów potwierdzających okoliczności, o których mowa w art. 25 ust. 1 pkt 1 i 3 Ustawy,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(Dz.U. z 2019 r. poz. 700, 730, 848 i 1590).</w:t>
      </w:r>
    </w:p>
    <w:p w14:paraId="6A440557" w14:textId="77777777" w:rsidR="00E460F6" w:rsidRPr="005D1622" w:rsidRDefault="00E460F6" w:rsidP="00E460F6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 xml:space="preserve">6.  Oświadczenie o braku podstaw do wykluczenia na podstawie art. 25a Ustawy według wzoru stanowiącego Załącznik nr 3, oświadczenie o przynależności lub braku przynależności do tej samej grupy kapitałowej według Załącznika nr 4, a w przypadku przynależności do tej samej grupy kapitałowej dowody potwierdzające, że powiązania z innym wykonawcą nie prowadzą do zakłócenia konkurencji w postępowaniu oraz inne oświadczenia wymienione w pkt VI SIWZ </w:t>
      </w:r>
      <w:r w:rsidRPr="005D1622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składa się w oryginale</w:t>
      </w: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4E8DC83A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7. W przypadku dokumentów sporządzonych w języku obcym, należy dołączyć ich tłumaczenie na język polski poświadczone przez wykonawcę.</w:t>
      </w:r>
    </w:p>
    <w:p w14:paraId="304728F2" w14:textId="77777777" w:rsidR="00E460F6" w:rsidRPr="005D1622" w:rsidRDefault="00E460F6" w:rsidP="00E460F6">
      <w:pPr>
        <w:tabs>
          <w:tab w:val="num" w:pos="360"/>
        </w:tabs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34FA9785" w14:textId="77777777" w:rsidR="00E460F6" w:rsidRPr="005D1622" w:rsidRDefault="00E460F6" w:rsidP="00E460F6">
      <w:pPr>
        <w:widowControl w:val="0"/>
        <w:numPr>
          <w:ilvl w:val="0"/>
          <w:numId w:val="9"/>
        </w:numPr>
        <w:suppressAutoHyphens/>
        <w:spacing w:after="0" w:line="320" w:lineRule="atLeast"/>
        <w:ind w:left="567" w:hanging="426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Wykonawcy wspólnie ubiegający się o zamówienie oraz udział podwykonawców</w:t>
      </w:r>
    </w:p>
    <w:p w14:paraId="0C93875C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12BC9730" w14:textId="77777777" w:rsidR="00E460F6" w:rsidRPr="005D1622" w:rsidRDefault="00E460F6" w:rsidP="00E460F6">
      <w:pPr>
        <w:spacing w:after="0" w:line="320" w:lineRule="atLeast"/>
        <w:ind w:left="360" w:hanging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 xml:space="preserve">1. W przypadku wspólnego ubiegania się o udzielenie zamówienia Wykonawcy ustanowią pełnomocnika do reprezentowania ich w postępowaniu albo do reprezentowania </w:t>
      </w: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br/>
        <w:t>w postępowaniu i zawarcia umowy w sprawie przedmiotowego zamówienia publicznego.</w:t>
      </w:r>
    </w:p>
    <w:p w14:paraId="6800B9D8" w14:textId="77777777" w:rsidR="00E460F6" w:rsidRPr="005D1622" w:rsidRDefault="00E460F6" w:rsidP="00E460F6">
      <w:pPr>
        <w:spacing w:after="0" w:line="320" w:lineRule="atLeast"/>
        <w:ind w:left="360" w:hanging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 xml:space="preserve">2. </w:t>
      </w: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ab/>
        <w:t>Do oferty powinno zostać dołączone stosowne pełnomocnictwo.</w:t>
      </w:r>
    </w:p>
    <w:p w14:paraId="7EE67027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b/>
          <w:sz w:val="23"/>
          <w:szCs w:val="23"/>
        </w:rPr>
      </w:pPr>
    </w:p>
    <w:p w14:paraId="69697C74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lastRenderedPageBreak/>
        <w:t>VIII. Informacje o sposobie porozumiewania się zamawiającego z wykonawcami oraz przekazywania oświadczeń lub dokumentów, a także wskazanie osób uprawnionych do porozumiewania się z wykonawcami</w:t>
      </w:r>
    </w:p>
    <w:p w14:paraId="0ED86AC0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</w:p>
    <w:p w14:paraId="1F83FDDA" w14:textId="77777777" w:rsidR="00E460F6" w:rsidRPr="005D1622" w:rsidRDefault="00E460F6" w:rsidP="00E460F6">
      <w:pPr>
        <w:numPr>
          <w:ilvl w:val="0"/>
          <w:numId w:val="14"/>
        </w:numPr>
        <w:tabs>
          <w:tab w:val="num" w:pos="284"/>
        </w:tabs>
        <w:suppressAutoHyphens/>
        <w:spacing w:after="0" w:line="320" w:lineRule="atLeast"/>
        <w:jc w:val="both"/>
        <w:rPr>
          <w:rFonts w:ascii="Times New Roman" w:hAnsi="Times New Roman"/>
          <w:kern w:val="1"/>
          <w:sz w:val="23"/>
          <w:szCs w:val="23"/>
          <w:lang w:eastAsia="ar-SA"/>
        </w:rPr>
      </w:pPr>
      <w:r w:rsidRPr="005D1622">
        <w:rPr>
          <w:rFonts w:ascii="Times New Roman" w:hAnsi="Times New Roman"/>
          <w:kern w:val="1"/>
          <w:sz w:val="23"/>
          <w:szCs w:val="23"/>
          <w:lang w:eastAsia="ar-SA"/>
        </w:rPr>
        <w:t xml:space="preserve">Postępowanie o udzielenia zamówienia prowadzi się w języku polskim, w formie pisemnej. </w:t>
      </w:r>
    </w:p>
    <w:p w14:paraId="25AE4D38" w14:textId="77777777" w:rsidR="00E460F6" w:rsidRPr="005D1622" w:rsidRDefault="00E460F6" w:rsidP="00E460F6">
      <w:pPr>
        <w:numPr>
          <w:ilvl w:val="0"/>
          <w:numId w:val="14"/>
        </w:numPr>
        <w:tabs>
          <w:tab w:val="num" w:pos="284"/>
        </w:tabs>
        <w:suppressAutoHyphens/>
        <w:spacing w:after="0" w:line="320" w:lineRule="atLeast"/>
        <w:jc w:val="both"/>
        <w:rPr>
          <w:rFonts w:ascii="Times New Roman" w:hAnsi="Times New Roman"/>
          <w:kern w:val="1"/>
          <w:sz w:val="23"/>
          <w:szCs w:val="23"/>
          <w:lang w:eastAsia="ar-SA"/>
        </w:rPr>
      </w:pPr>
      <w:r w:rsidRPr="005D1622">
        <w:rPr>
          <w:rFonts w:ascii="Times New Roman" w:hAnsi="Times New Roman"/>
          <w:kern w:val="1"/>
          <w:sz w:val="23"/>
          <w:szCs w:val="23"/>
          <w:lang w:eastAsia="ar-SA"/>
        </w:rPr>
        <w:t>Zamawiający dopuszcza możliwość składania oświadczeń, wniosków, zawiadomień oraz informacji osobiście, za pośrednictwem posłańca</w:t>
      </w:r>
      <w:r w:rsidR="00112975" w:rsidRPr="00112975">
        <w:rPr>
          <w:rFonts w:ascii="Times New Roman" w:hAnsi="Times New Roman"/>
          <w:kern w:val="1"/>
          <w:sz w:val="23"/>
          <w:szCs w:val="23"/>
          <w:lang w:eastAsia="ar-SA"/>
        </w:rPr>
        <w:t xml:space="preserve"> </w:t>
      </w:r>
      <w:r w:rsidR="00112975" w:rsidRPr="005D1622">
        <w:rPr>
          <w:rFonts w:ascii="Times New Roman" w:hAnsi="Times New Roman"/>
          <w:kern w:val="1"/>
          <w:sz w:val="23"/>
          <w:szCs w:val="23"/>
          <w:lang w:eastAsia="ar-SA"/>
        </w:rPr>
        <w:t>lub</w:t>
      </w:r>
      <w:r w:rsidR="00112975">
        <w:rPr>
          <w:rFonts w:ascii="Times New Roman" w:hAnsi="Times New Roman"/>
          <w:kern w:val="1"/>
          <w:sz w:val="23"/>
          <w:szCs w:val="23"/>
          <w:lang w:eastAsia="ar-SA"/>
        </w:rPr>
        <w:t xml:space="preserve"> </w:t>
      </w:r>
      <w:r w:rsidRPr="005D1622">
        <w:rPr>
          <w:rFonts w:ascii="Times New Roman" w:hAnsi="Times New Roman"/>
          <w:kern w:val="1"/>
          <w:sz w:val="23"/>
          <w:szCs w:val="23"/>
          <w:lang w:eastAsia="ar-SA"/>
        </w:rPr>
        <w:t>drogą elektroniczną.</w:t>
      </w:r>
    </w:p>
    <w:p w14:paraId="2AD51996" w14:textId="77777777" w:rsidR="00E460F6" w:rsidRPr="005D1622" w:rsidRDefault="00E460F6" w:rsidP="00E460F6">
      <w:pPr>
        <w:suppressAutoHyphens/>
        <w:spacing w:after="0" w:line="320" w:lineRule="atLeast"/>
        <w:jc w:val="both"/>
        <w:rPr>
          <w:rFonts w:ascii="Times New Roman" w:hAnsi="Times New Roman"/>
          <w:kern w:val="1"/>
          <w:sz w:val="23"/>
          <w:szCs w:val="23"/>
          <w:lang w:eastAsia="ar-SA"/>
        </w:rPr>
      </w:pPr>
      <w:r w:rsidRPr="005D1622">
        <w:rPr>
          <w:rFonts w:ascii="Times New Roman" w:hAnsi="Times New Roman"/>
          <w:kern w:val="1"/>
          <w:sz w:val="23"/>
          <w:szCs w:val="23"/>
          <w:lang w:eastAsia="ar-SA"/>
        </w:rPr>
        <w:t>3. Oświadczenia, wnioski, zawiadomienia, informacje Zamawiający i Wykonawca będą przekazywać:</w:t>
      </w:r>
    </w:p>
    <w:p w14:paraId="4C436AD4" w14:textId="77777777" w:rsidR="00E460F6" w:rsidRPr="005D1622" w:rsidRDefault="005D1622" w:rsidP="00E460F6">
      <w:pPr>
        <w:suppressAutoHyphens/>
        <w:spacing w:after="0" w:line="320" w:lineRule="atLeast"/>
        <w:ind w:left="540" w:hanging="540"/>
        <w:jc w:val="both"/>
        <w:rPr>
          <w:rFonts w:ascii="Times New Roman" w:hAnsi="Times New Roman"/>
          <w:kern w:val="1"/>
          <w:sz w:val="23"/>
          <w:szCs w:val="23"/>
          <w:lang w:eastAsia="ar-SA"/>
        </w:rPr>
      </w:pPr>
      <w:r w:rsidRPr="005D1622">
        <w:rPr>
          <w:rFonts w:ascii="Times New Roman" w:hAnsi="Times New Roman"/>
          <w:kern w:val="1"/>
          <w:sz w:val="23"/>
          <w:szCs w:val="23"/>
          <w:lang w:eastAsia="ar-SA"/>
        </w:rPr>
        <w:t>a</w:t>
      </w:r>
      <w:r w:rsidR="00E460F6" w:rsidRPr="005D1622">
        <w:rPr>
          <w:rFonts w:ascii="Times New Roman" w:hAnsi="Times New Roman"/>
          <w:kern w:val="1"/>
          <w:sz w:val="23"/>
          <w:szCs w:val="23"/>
          <w:lang w:eastAsia="ar-SA"/>
        </w:rPr>
        <w:t>)</w:t>
      </w:r>
      <w:r w:rsidR="00E460F6" w:rsidRPr="005D1622">
        <w:rPr>
          <w:rFonts w:ascii="Times New Roman" w:hAnsi="Times New Roman"/>
          <w:kern w:val="1"/>
          <w:sz w:val="23"/>
          <w:szCs w:val="23"/>
          <w:lang w:eastAsia="ar-SA"/>
        </w:rPr>
        <w:tab/>
        <w:t xml:space="preserve">drogą elektroniczną na adres: </w:t>
      </w:r>
      <w:hyperlink r:id="rId8" w:history="1">
        <w:r w:rsidR="00E460F6" w:rsidRPr="005D1622">
          <w:rPr>
            <w:rFonts w:ascii="Times New Roman" w:hAnsi="Times New Roman"/>
            <w:color w:val="0000FF"/>
            <w:kern w:val="1"/>
            <w:sz w:val="23"/>
            <w:szCs w:val="23"/>
            <w:u w:val="single"/>
            <w:lang w:eastAsia="ar-SA"/>
          </w:rPr>
          <w:t>aifz@awf.katowice.pl</w:t>
        </w:r>
      </w:hyperlink>
    </w:p>
    <w:p w14:paraId="516630F7" w14:textId="77777777" w:rsidR="00E460F6" w:rsidRPr="005D1622" w:rsidRDefault="005D1622" w:rsidP="00E460F6">
      <w:pPr>
        <w:suppressAutoHyphens/>
        <w:spacing w:after="0" w:line="320" w:lineRule="atLeast"/>
        <w:ind w:left="540" w:hanging="540"/>
        <w:jc w:val="both"/>
        <w:rPr>
          <w:rFonts w:ascii="Times New Roman" w:hAnsi="Times New Roman"/>
          <w:kern w:val="1"/>
          <w:sz w:val="23"/>
          <w:szCs w:val="23"/>
          <w:lang w:eastAsia="ar-SA"/>
        </w:rPr>
      </w:pPr>
      <w:r w:rsidRPr="005D1622">
        <w:rPr>
          <w:rFonts w:ascii="Times New Roman" w:hAnsi="Times New Roman"/>
          <w:kern w:val="1"/>
          <w:sz w:val="23"/>
          <w:szCs w:val="23"/>
          <w:lang w:eastAsia="ar-SA"/>
        </w:rPr>
        <w:t>4</w:t>
      </w:r>
      <w:r w:rsidR="00E460F6" w:rsidRPr="005D1622">
        <w:rPr>
          <w:rFonts w:ascii="Times New Roman" w:hAnsi="Times New Roman"/>
          <w:kern w:val="1"/>
          <w:sz w:val="23"/>
          <w:szCs w:val="23"/>
          <w:lang w:eastAsia="ar-SA"/>
        </w:rPr>
        <w:t>.</w:t>
      </w:r>
      <w:r w:rsidR="00E460F6" w:rsidRPr="005D1622">
        <w:rPr>
          <w:rFonts w:ascii="Times New Roman" w:hAnsi="Times New Roman"/>
          <w:kern w:val="1"/>
          <w:sz w:val="23"/>
          <w:szCs w:val="23"/>
          <w:lang w:eastAsia="ar-SA"/>
        </w:rPr>
        <w:tab/>
        <w:t xml:space="preserve">Oświadczenia, wnioski, zawiadomienia oraz </w:t>
      </w:r>
      <w:r w:rsidRPr="005D1622">
        <w:rPr>
          <w:rFonts w:ascii="Times New Roman" w:hAnsi="Times New Roman"/>
          <w:kern w:val="1"/>
          <w:sz w:val="23"/>
          <w:szCs w:val="23"/>
          <w:lang w:eastAsia="ar-SA"/>
        </w:rPr>
        <w:t>informacje przekazane d</w:t>
      </w:r>
      <w:r w:rsidR="00E460F6" w:rsidRPr="005D1622">
        <w:rPr>
          <w:rFonts w:ascii="Times New Roman" w:hAnsi="Times New Roman"/>
          <w:kern w:val="1"/>
          <w:sz w:val="23"/>
          <w:szCs w:val="23"/>
          <w:lang w:eastAsia="ar-SA"/>
        </w:rPr>
        <w:t>rogą elektroniczną uważa się za złożone w term</w:t>
      </w:r>
      <w:r w:rsidRPr="005D1622">
        <w:rPr>
          <w:rFonts w:ascii="Times New Roman" w:hAnsi="Times New Roman"/>
          <w:kern w:val="1"/>
          <w:sz w:val="23"/>
          <w:szCs w:val="23"/>
          <w:lang w:eastAsia="ar-SA"/>
        </w:rPr>
        <w:t xml:space="preserve">inie, jeżeli ich treść dotarła do Zamawiającego przed upływem terminu ich złożenia. </w:t>
      </w:r>
      <w:r w:rsidR="00E460F6" w:rsidRPr="005D1622">
        <w:rPr>
          <w:rFonts w:ascii="Times New Roman" w:hAnsi="Times New Roman"/>
          <w:kern w:val="1"/>
          <w:sz w:val="23"/>
          <w:szCs w:val="23"/>
          <w:lang w:eastAsia="ar-SA"/>
        </w:rPr>
        <w:t xml:space="preserve">Jeżeli zamawiający lub wykonawca przekazują oświadczenia, wnioski, zawiadomienia oraz informacje drogą elektroniczną, każda ze stron na żądanie drugiej niezwłocznie potwierdza fakt ich otrzymania. </w:t>
      </w:r>
    </w:p>
    <w:p w14:paraId="5871476D" w14:textId="77777777" w:rsidR="00E460F6" w:rsidRPr="005D1622" w:rsidRDefault="005D1622" w:rsidP="00E460F6">
      <w:pPr>
        <w:suppressAutoHyphens/>
        <w:spacing w:after="0" w:line="320" w:lineRule="atLeast"/>
        <w:ind w:left="540" w:hanging="540"/>
        <w:jc w:val="both"/>
        <w:rPr>
          <w:rFonts w:ascii="Times New Roman" w:hAnsi="Times New Roman"/>
          <w:kern w:val="1"/>
          <w:sz w:val="23"/>
          <w:szCs w:val="23"/>
          <w:lang w:eastAsia="ar-SA"/>
        </w:rPr>
      </w:pPr>
      <w:r w:rsidRPr="005D1622">
        <w:rPr>
          <w:rFonts w:ascii="Times New Roman" w:hAnsi="Times New Roman"/>
          <w:kern w:val="1"/>
          <w:sz w:val="23"/>
          <w:szCs w:val="23"/>
          <w:lang w:eastAsia="ar-SA"/>
        </w:rPr>
        <w:t>5</w:t>
      </w:r>
      <w:r w:rsidR="00E460F6" w:rsidRPr="005D1622">
        <w:rPr>
          <w:rFonts w:ascii="Times New Roman" w:hAnsi="Times New Roman"/>
          <w:kern w:val="1"/>
          <w:sz w:val="23"/>
          <w:szCs w:val="23"/>
          <w:lang w:eastAsia="ar-SA"/>
        </w:rPr>
        <w:t>.</w:t>
      </w:r>
      <w:r w:rsidR="00E460F6" w:rsidRPr="005D1622">
        <w:rPr>
          <w:rFonts w:ascii="Times New Roman" w:hAnsi="Times New Roman"/>
          <w:kern w:val="1"/>
          <w:sz w:val="23"/>
          <w:szCs w:val="23"/>
          <w:lang w:eastAsia="ar-SA"/>
        </w:rPr>
        <w:tab/>
        <w:t>Wszelkie zapytania dotyczące SIWZ należy składać:</w:t>
      </w:r>
    </w:p>
    <w:p w14:paraId="0CCDF652" w14:textId="77777777" w:rsidR="00E460F6" w:rsidRPr="005D1622" w:rsidRDefault="00E460F6" w:rsidP="00E460F6">
      <w:pPr>
        <w:suppressAutoHyphens/>
        <w:spacing w:after="0" w:line="320" w:lineRule="atLeast"/>
        <w:ind w:left="540" w:hanging="540"/>
        <w:jc w:val="both"/>
        <w:rPr>
          <w:rFonts w:ascii="Times New Roman" w:hAnsi="Times New Roman"/>
          <w:kern w:val="1"/>
          <w:sz w:val="23"/>
          <w:szCs w:val="23"/>
          <w:lang w:eastAsia="ar-SA"/>
        </w:rPr>
      </w:pPr>
      <w:r w:rsidRPr="005D1622">
        <w:rPr>
          <w:rFonts w:ascii="Times New Roman" w:hAnsi="Times New Roman"/>
          <w:kern w:val="1"/>
          <w:sz w:val="23"/>
          <w:szCs w:val="23"/>
          <w:lang w:eastAsia="ar-SA"/>
        </w:rPr>
        <w:t xml:space="preserve">    </w:t>
      </w:r>
      <w:r w:rsidR="00112975">
        <w:rPr>
          <w:rFonts w:ascii="Times New Roman" w:hAnsi="Times New Roman"/>
          <w:kern w:val="1"/>
          <w:sz w:val="23"/>
          <w:szCs w:val="23"/>
          <w:lang w:eastAsia="ar-SA"/>
        </w:rPr>
        <w:t xml:space="preserve">      a</w:t>
      </w:r>
      <w:r w:rsidRPr="005D1622">
        <w:rPr>
          <w:rFonts w:ascii="Times New Roman" w:hAnsi="Times New Roman"/>
          <w:kern w:val="1"/>
          <w:sz w:val="23"/>
          <w:szCs w:val="23"/>
          <w:lang w:eastAsia="ar-SA"/>
        </w:rPr>
        <w:t xml:space="preserve">) drogą elektroniczną na adres email: </w:t>
      </w:r>
      <w:hyperlink r:id="rId9" w:history="1">
        <w:r w:rsidRPr="005D1622">
          <w:rPr>
            <w:rFonts w:ascii="Times New Roman" w:hAnsi="Times New Roman"/>
            <w:color w:val="0000FF"/>
            <w:kern w:val="1"/>
            <w:sz w:val="23"/>
            <w:szCs w:val="23"/>
            <w:u w:val="single"/>
            <w:lang w:eastAsia="ar-SA"/>
          </w:rPr>
          <w:t>aifz@awf.katowice.pl</w:t>
        </w:r>
      </w:hyperlink>
    </w:p>
    <w:p w14:paraId="546F5379" w14:textId="77777777" w:rsidR="00E460F6" w:rsidRPr="005D1622" w:rsidRDefault="005D1622" w:rsidP="00E460F6">
      <w:pPr>
        <w:suppressAutoHyphens/>
        <w:spacing w:after="0" w:line="320" w:lineRule="atLeast"/>
        <w:ind w:left="540" w:hanging="540"/>
        <w:jc w:val="both"/>
        <w:rPr>
          <w:rFonts w:ascii="Times New Roman" w:hAnsi="Times New Roman"/>
          <w:kern w:val="1"/>
          <w:sz w:val="23"/>
          <w:szCs w:val="23"/>
          <w:lang w:eastAsia="ar-SA"/>
        </w:rPr>
      </w:pPr>
      <w:r w:rsidRPr="005D1622">
        <w:rPr>
          <w:rFonts w:ascii="Times New Roman" w:hAnsi="Times New Roman"/>
          <w:kern w:val="1"/>
          <w:sz w:val="23"/>
          <w:szCs w:val="23"/>
          <w:lang w:eastAsia="ar-SA"/>
        </w:rPr>
        <w:t>6</w:t>
      </w:r>
      <w:r w:rsidR="00E460F6" w:rsidRPr="005D1622">
        <w:rPr>
          <w:rFonts w:ascii="Times New Roman" w:hAnsi="Times New Roman"/>
          <w:kern w:val="1"/>
          <w:sz w:val="23"/>
          <w:szCs w:val="23"/>
          <w:lang w:eastAsia="ar-SA"/>
        </w:rPr>
        <w:t>.</w:t>
      </w:r>
      <w:r w:rsidR="00E460F6" w:rsidRPr="005D1622">
        <w:rPr>
          <w:rFonts w:ascii="Times New Roman" w:hAnsi="Times New Roman"/>
          <w:kern w:val="1"/>
          <w:sz w:val="23"/>
          <w:szCs w:val="23"/>
          <w:lang w:eastAsia="ar-SA"/>
        </w:rPr>
        <w:tab/>
        <w:t>Osobą upoważnioną do porozumiewania się z oferentami jest;</w:t>
      </w:r>
    </w:p>
    <w:p w14:paraId="4DE21ED3" w14:textId="77777777" w:rsidR="00E460F6" w:rsidRPr="005D1622" w:rsidRDefault="00E460F6" w:rsidP="00E460F6">
      <w:pPr>
        <w:suppressAutoHyphens/>
        <w:spacing w:after="0" w:line="320" w:lineRule="atLeast"/>
        <w:ind w:left="540"/>
        <w:jc w:val="both"/>
        <w:rPr>
          <w:rFonts w:ascii="Times New Roman" w:hAnsi="Times New Roman"/>
          <w:kern w:val="1"/>
          <w:sz w:val="23"/>
          <w:szCs w:val="23"/>
          <w:lang w:eastAsia="ar-SA"/>
        </w:rPr>
      </w:pPr>
      <w:r w:rsidRPr="005D1622">
        <w:rPr>
          <w:rFonts w:ascii="Times New Roman" w:hAnsi="Times New Roman"/>
          <w:kern w:val="1"/>
          <w:sz w:val="23"/>
          <w:szCs w:val="23"/>
          <w:lang w:eastAsia="ar-SA"/>
        </w:rPr>
        <w:t>Agata Wacek</w:t>
      </w:r>
      <w:r w:rsidR="005D1622" w:rsidRPr="005D1622">
        <w:rPr>
          <w:rFonts w:ascii="Times New Roman" w:hAnsi="Times New Roman"/>
          <w:kern w:val="1"/>
          <w:sz w:val="23"/>
          <w:szCs w:val="23"/>
          <w:lang w:eastAsia="ar-SA"/>
        </w:rPr>
        <w:t xml:space="preserve"> – Referent ds. Zamówień publicznych</w:t>
      </w:r>
    </w:p>
    <w:p w14:paraId="76C564A2" w14:textId="77777777" w:rsidR="00E460F6" w:rsidRPr="005D1622" w:rsidRDefault="00E460F6" w:rsidP="00E460F6">
      <w:pPr>
        <w:suppressAutoHyphens/>
        <w:spacing w:after="0" w:line="320" w:lineRule="atLeast"/>
        <w:ind w:left="540"/>
        <w:jc w:val="both"/>
        <w:rPr>
          <w:rFonts w:ascii="Times New Roman" w:hAnsi="Times New Roman"/>
          <w:kern w:val="1"/>
          <w:sz w:val="23"/>
          <w:szCs w:val="23"/>
          <w:lang w:eastAsia="ar-SA"/>
        </w:rPr>
      </w:pPr>
      <w:r w:rsidRPr="005D1622">
        <w:rPr>
          <w:rFonts w:ascii="Times New Roman" w:hAnsi="Times New Roman"/>
          <w:kern w:val="1"/>
          <w:sz w:val="23"/>
          <w:szCs w:val="23"/>
          <w:lang w:eastAsia="ar-SA"/>
        </w:rPr>
        <w:t xml:space="preserve"> tel. 32/207 51 08, email: </w:t>
      </w:r>
      <w:hyperlink r:id="rId10" w:history="1">
        <w:r w:rsidRPr="005D1622">
          <w:rPr>
            <w:rFonts w:ascii="Times New Roman" w:hAnsi="Times New Roman"/>
            <w:color w:val="0000FF"/>
            <w:kern w:val="1"/>
            <w:sz w:val="23"/>
            <w:szCs w:val="23"/>
            <w:u w:val="single"/>
            <w:lang w:eastAsia="ar-SA"/>
          </w:rPr>
          <w:t>aifz@awf.katowice.pl</w:t>
        </w:r>
      </w:hyperlink>
    </w:p>
    <w:p w14:paraId="0DB28ED8" w14:textId="77777777" w:rsidR="00E460F6" w:rsidRPr="005D1622" w:rsidRDefault="005D1622" w:rsidP="00E460F6">
      <w:pPr>
        <w:spacing w:after="0" w:line="320" w:lineRule="atLeast"/>
        <w:jc w:val="both"/>
        <w:rPr>
          <w:rFonts w:ascii="Times New Roman" w:hAnsi="Times New Roman"/>
          <w:kern w:val="1"/>
          <w:sz w:val="23"/>
          <w:szCs w:val="23"/>
          <w:lang w:eastAsia="ar-SA"/>
        </w:rPr>
      </w:pPr>
      <w:r w:rsidRPr="005D1622">
        <w:rPr>
          <w:rFonts w:ascii="Times New Roman" w:hAnsi="Times New Roman"/>
          <w:kern w:val="1"/>
          <w:sz w:val="23"/>
          <w:szCs w:val="23"/>
          <w:lang w:eastAsia="ar-SA"/>
        </w:rPr>
        <w:t>7</w:t>
      </w:r>
      <w:r w:rsidR="00E460F6" w:rsidRPr="005D1622">
        <w:rPr>
          <w:rFonts w:ascii="Times New Roman" w:hAnsi="Times New Roman"/>
          <w:kern w:val="1"/>
          <w:sz w:val="23"/>
          <w:szCs w:val="23"/>
          <w:lang w:eastAsia="ar-SA"/>
        </w:rPr>
        <w:t>.</w:t>
      </w:r>
      <w:r w:rsidR="00E460F6" w:rsidRPr="005D1622">
        <w:rPr>
          <w:rFonts w:ascii="Times New Roman" w:hAnsi="Times New Roman"/>
          <w:kern w:val="1"/>
          <w:sz w:val="23"/>
          <w:szCs w:val="23"/>
          <w:lang w:eastAsia="ar-SA"/>
        </w:rPr>
        <w:tab/>
        <w:t>Zamawiający nie ponosi odpowiedzialności za wyjaśnienia oraz informacje dotyczące</w:t>
      </w:r>
      <w:r>
        <w:rPr>
          <w:rFonts w:ascii="Times New Roman" w:hAnsi="Times New Roman"/>
          <w:kern w:val="1"/>
          <w:sz w:val="23"/>
          <w:szCs w:val="23"/>
          <w:lang w:eastAsia="ar-SA"/>
        </w:rPr>
        <w:t xml:space="preserve"> przetargu udzielane przez inne</w:t>
      </w:r>
      <w:r w:rsidR="00E460F6" w:rsidRPr="005D1622">
        <w:rPr>
          <w:rFonts w:ascii="Times New Roman" w:hAnsi="Times New Roman"/>
          <w:kern w:val="1"/>
          <w:sz w:val="23"/>
          <w:szCs w:val="23"/>
          <w:lang w:eastAsia="ar-SA"/>
        </w:rPr>
        <w:t xml:space="preserve"> </w:t>
      </w:r>
      <w:r>
        <w:rPr>
          <w:rFonts w:ascii="Times New Roman" w:hAnsi="Times New Roman"/>
          <w:kern w:val="1"/>
          <w:sz w:val="23"/>
          <w:szCs w:val="23"/>
          <w:lang w:eastAsia="ar-SA"/>
        </w:rPr>
        <w:t>osoby niż wymienione w punkcie 6</w:t>
      </w:r>
      <w:r w:rsidR="00E460F6" w:rsidRPr="005D1622">
        <w:rPr>
          <w:rFonts w:ascii="Times New Roman" w:hAnsi="Times New Roman"/>
          <w:kern w:val="1"/>
          <w:sz w:val="23"/>
          <w:szCs w:val="23"/>
          <w:lang w:eastAsia="ar-SA"/>
        </w:rPr>
        <w:t xml:space="preserve"> powyżej.</w:t>
      </w:r>
    </w:p>
    <w:p w14:paraId="161EAED7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sz w:val="23"/>
          <w:szCs w:val="23"/>
        </w:rPr>
      </w:pPr>
    </w:p>
    <w:p w14:paraId="322634B0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IX. Zmiana umowy</w:t>
      </w:r>
    </w:p>
    <w:p w14:paraId="7EC021D2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</w:p>
    <w:p w14:paraId="2BDE65FC" w14:textId="77777777" w:rsidR="005D13B7" w:rsidRPr="005D1622" w:rsidRDefault="005D13B7" w:rsidP="005D13B7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5D1622">
        <w:rPr>
          <w:rFonts w:ascii="Times New Roman" w:eastAsia="Times New Roman" w:hAnsi="Times New Roman"/>
          <w:sz w:val="23"/>
          <w:szCs w:val="23"/>
        </w:rPr>
        <w:t>Zamawiający dopuszcza w uzasadnionych przypadkach możliwość zmiany umowy w sprawie udzielenia zamówienia publicznego w stosunku do treści oferty, na podstawie której dokonano wyboru Wykonawcy. W szczególności, Zamawiający dopuszcza:</w:t>
      </w:r>
    </w:p>
    <w:p w14:paraId="0DFB2F38" w14:textId="77777777" w:rsidR="005D13B7" w:rsidRPr="005D1622" w:rsidRDefault="005D13B7" w:rsidP="005D13B7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5D1622">
        <w:rPr>
          <w:rFonts w:ascii="Times New Roman" w:eastAsia="Times New Roman" w:hAnsi="Times New Roman"/>
          <w:sz w:val="23"/>
          <w:szCs w:val="23"/>
        </w:rPr>
        <w:t>- zmianę umowy w przypadku zmiany obowiązujących na terenie Rzeczypospolitej Polskiej przepisów dotyczących wysokości stawek podatku od towarów i usług (VAT) w zakresie obejmującym przedmiot niniejszej umowy,</w:t>
      </w:r>
    </w:p>
    <w:p w14:paraId="784F336F" w14:textId="77777777" w:rsidR="005D13B7" w:rsidRPr="005D1622" w:rsidRDefault="005D13B7" w:rsidP="005D13B7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5D1622">
        <w:rPr>
          <w:rFonts w:ascii="Times New Roman" w:eastAsia="Times New Roman" w:hAnsi="Times New Roman"/>
          <w:sz w:val="23"/>
          <w:szCs w:val="23"/>
        </w:rPr>
        <w:t xml:space="preserve">- przesunięcie terminu wykonania umowy w związku z zaistnieniem okoliczności, których </w:t>
      </w:r>
      <w:r w:rsidRPr="005D1622">
        <w:rPr>
          <w:rFonts w:ascii="Times New Roman" w:eastAsia="Times New Roman" w:hAnsi="Times New Roman"/>
          <w:sz w:val="23"/>
          <w:szCs w:val="23"/>
        </w:rPr>
        <w:br/>
        <w:t>nie można było przewidzieć w chwili ustalania tego terminu,</w:t>
      </w:r>
    </w:p>
    <w:p w14:paraId="11751D17" w14:textId="77777777" w:rsidR="005D13B7" w:rsidRPr="005D1622" w:rsidRDefault="005D13B7" w:rsidP="005D13B7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5D1622">
        <w:rPr>
          <w:rFonts w:ascii="Times New Roman" w:eastAsia="Times New Roman" w:hAnsi="Times New Roman"/>
          <w:sz w:val="23"/>
          <w:szCs w:val="23"/>
        </w:rPr>
        <w:t>- w przypadkach</w:t>
      </w:r>
      <w:r w:rsidR="005D1622">
        <w:rPr>
          <w:rFonts w:ascii="Times New Roman" w:eastAsia="Times New Roman" w:hAnsi="Times New Roman"/>
          <w:sz w:val="23"/>
          <w:szCs w:val="23"/>
        </w:rPr>
        <w:t>,</w:t>
      </w:r>
      <w:r w:rsidRPr="005D1622">
        <w:rPr>
          <w:rFonts w:ascii="Times New Roman" w:eastAsia="Times New Roman" w:hAnsi="Times New Roman"/>
          <w:sz w:val="23"/>
          <w:szCs w:val="23"/>
        </w:rPr>
        <w:t xml:space="preserve"> o których mowa w art. 144 Ustawy.</w:t>
      </w:r>
    </w:p>
    <w:p w14:paraId="54E9C742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b/>
          <w:sz w:val="23"/>
          <w:szCs w:val="23"/>
        </w:rPr>
      </w:pPr>
    </w:p>
    <w:p w14:paraId="278E08E4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X. Wymagania dotyczące wadium</w:t>
      </w:r>
    </w:p>
    <w:p w14:paraId="0EF7EB79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</w:p>
    <w:p w14:paraId="58112FDC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Zamawiający nie wymaga wniesienia wadium.</w:t>
      </w:r>
    </w:p>
    <w:p w14:paraId="2665FFE3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  <w:highlight w:val="yellow"/>
        </w:rPr>
      </w:pPr>
    </w:p>
    <w:p w14:paraId="32166FB2" w14:textId="77777777" w:rsidR="00112975" w:rsidRDefault="00112975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</w:p>
    <w:p w14:paraId="21C7DD67" w14:textId="77777777" w:rsidR="00112975" w:rsidRDefault="00112975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</w:p>
    <w:p w14:paraId="0B8574D0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lastRenderedPageBreak/>
        <w:t>XI. Termin związania ofertą</w:t>
      </w:r>
    </w:p>
    <w:p w14:paraId="19DF127A" w14:textId="77777777" w:rsidR="00E460F6" w:rsidRPr="005D1622" w:rsidRDefault="00E460F6" w:rsidP="00E460F6">
      <w:pPr>
        <w:spacing w:after="0" w:line="320" w:lineRule="atLeast"/>
        <w:rPr>
          <w:rFonts w:ascii="Times New Roman" w:hAnsi="Times New Roman"/>
          <w:b/>
          <w:sz w:val="23"/>
          <w:szCs w:val="23"/>
        </w:rPr>
      </w:pPr>
    </w:p>
    <w:p w14:paraId="1DD48DAA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 xml:space="preserve">Wykonawca będzie związany złożoną ofertą przez 30 dni. Bieg terminu związania ofertą rozpoczyna się wraz z upływem terminu składania ofert. </w:t>
      </w:r>
    </w:p>
    <w:p w14:paraId="7E4B8733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</w:p>
    <w:p w14:paraId="328EA491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XII. Opis sposobu przygotowania oferty</w:t>
      </w:r>
    </w:p>
    <w:p w14:paraId="254C1E07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</w:p>
    <w:p w14:paraId="7428B3BA" w14:textId="77777777" w:rsidR="00E460F6" w:rsidRPr="005D1622" w:rsidRDefault="00E460F6" w:rsidP="00E460F6">
      <w:pPr>
        <w:numPr>
          <w:ilvl w:val="0"/>
          <w:numId w:val="5"/>
        </w:numPr>
        <w:tabs>
          <w:tab w:val="num" w:pos="284"/>
        </w:tabs>
        <w:spacing w:after="0" w:line="32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Ofertę należy złożyć na formularzu ofertowym (Załącznik nr 1 do SIWZ). Do oferty należy dołączyć oświadczenie, że Wykonawca spełnia wymogi określone w art. 25a ust. 1 Ustawy, według wzoru stanowiącego Załącznik nr 3 do SIWZ. Pozostałe dokumenty i oświadczenia należy składać w formie i terminach określonych w pkt VI SIWZ.</w:t>
      </w:r>
    </w:p>
    <w:p w14:paraId="5883E7D2" w14:textId="77777777" w:rsidR="00E460F6" w:rsidRPr="005D1622" w:rsidRDefault="00E460F6" w:rsidP="00E460F6">
      <w:pPr>
        <w:numPr>
          <w:ilvl w:val="0"/>
          <w:numId w:val="5"/>
        </w:numPr>
        <w:tabs>
          <w:tab w:val="num" w:pos="426"/>
        </w:tabs>
        <w:spacing w:after="0" w:line="320" w:lineRule="atLeast"/>
        <w:ind w:left="36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Ofertę należy przygotować na piśmie, w języku polskim, czytelnie, pismem odręcznym komputerowym lub maszynowym.</w:t>
      </w:r>
    </w:p>
    <w:p w14:paraId="576149DD" w14:textId="77777777" w:rsidR="00E460F6" w:rsidRPr="005D1622" w:rsidRDefault="00E460F6" w:rsidP="00E460F6">
      <w:pPr>
        <w:numPr>
          <w:ilvl w:val="0"/>
          <w:numId w:val="5"/>
        </w:numPr>
        <w:tabs>
          <w:tab w:val="num" w:pos="284"/>
        </w:tabs>
        <w:spacing w:after="0" w:line="320" w:lineRule="atLeast"/>
        <w:ind w:left="36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Wszystkie strony oferty wraz z załącznikami powinny zostać ponumerowane oraz podpisane (parafowane) przez osobę (osoby) uprawnioną do występowania w imieniu wykonawcy, a także połączone w sposób trwały.</w:t>
      </w:r>
    </w:p>
    <w:p w14:paraId="4A5B96AD" w14:textId="77777777" w:rsidR="00E460F6" w:rsidRPr="005D1622" w:rsidRDefault="00E460F6" w:rsidP="00E460F6">
      <w:pPr>
        <w:numPr>
          <w:ilvl w:val="0"/>
          <w:numId w:val="5"/>
        </w:numPr>
        <w:tabs>
          <w:tab w:val="num" w:pos="426"/>
        </w:tabs>
        <w:spacing w:after="0" w:line="320" w:lineRule="atLeast"/>
        <w:ind w:left="36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Oferta musi być popisana przez osobę (osoby) uprawnioną do reprezentacji wykonawcy.</w:t>
      </w:r>
    </w:p>
    <w:p w14:paraId="36B03A33" w14:textId="77777777" w:rsidR="00E460F6" w:rsidRPr="005D1622" w:rsidRDefault="00E460F6" w:rsidP="00E460F6">
      <w:pPr>
        <w:numPr>
          <w:ilvl w:val="0"/>
          <w:numId w:val="5"/>
        </w:numPr>
        <w:spacing w:after="0" w:line="320" w:lineRule="atLeast"/>
        <w:ind w:left="360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Wszelkie poprawki lub zmiany w tekście oferty muszą być parafowane i datowane własnoręcznie przez osobę podpisującą ofertę.</w:t>
      </w:r>
    </w:p>
    <w:p w14:paraId="21B577B8" w14:textId="77777777" w:rsidR="00E460F6" w:rsidRPr="005D1622" w:rsidRDefault="00E460F6" w:rsidP="00E460F6">
      <w:pPr>
        <w:numPr>
          <w:ilvl w:val="0"/>
          <w:numId w:val="5"/>
        </w:numPr>
        <w:spacing w:after="0" w:line="320" w:lineRule="atLeast"/>
        <w:ind w:left="36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W przypadku dokumentów sporządzony w języku obcym, należy dołączyć ich tłumaczenie na język polski poświadczone przez wykonawcę.</w:t>
      </w:r>
    </w:p>
    <w:p w14:paraId="49BE825E" w14:textId="77777777" w:rsidR="00E460F6" w:rsidRPr="005D1622" w:rsidRDefault="00E460F6" w:rsidP="00E460F6">
      <w:pPr>
        <w:numPr>
          <w:ilvl w:val="0"/>
          <w:numId w:val="5"/>
        </w:numPr>
        <w:tabs>
          <w:tab w:val="num" w:pos="426"/>
        </w:tabs>
        <w:spacing w:after="0" w:line="320" w:lineRule="atLeast"/>
        <w:ind w:left="36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 xml:space="preserve">W przypadku wspólnego ubiegania się o udzielenie zamówienia Wykonawcy ustanowią pełnomocnika do reprezentowania ich w postępowaniu albo do reprezentowania w postępowaniu i zawarcia umowy w sprawie przedmiotowego Zamówienia publicznego </w:t>
      </w:r>
    </w:p>
    <w:p w14:paraId="2C9C36A7" w14:textId="77777777" w:rsidR="00E460F6" w:rsidRPr="005D1622" w:rsidRDefault="00E460F6" w:rsidP="00E460F6">
      <w:pPr>
        <w:numPr>
          <w:ilvl w:val="0"/>
          <w:numId w:val="5"/>
        </w:numPr>
        <w:tabs>
          <w:tab w:val="num" w:pos="426"/>
        </w:tabs>
        <w:spacing w:after="0" w:line="320" w:lineRule="atLeast"/>
        <w:ind w:left="36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W przypadku wspólnego ubiegania się o udzielenie zamówienia należy wskazać w ofercie, jaki zakres zamówienia będzie realizowany przez poszczególnych uczestników Konsorcjum.</w:t>
      </w:r>
    </w:p>
    <w:p w14:paraId="7FE96AB9" w14:textId="77777777" w:rsidR="00E460F6" w:rsidRPr="005D1622" w:rsidRDefault="00E460F6" w:rsidP="00E460F6">
      <w:pPr>
        <w:numPr>
          <w:ilvl w:val="0"/>
          <w:numId w:val="5"/>
        </w:numPr>
        <w:tabs>
          <w:tab w:val="num" w:pos="426"/>
        </w:tabs>
        <w:spacing w:after="0" w:line="320" w:lineRule="atLeast"/>
        <w:ind w:left="36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W przypadku, gdy wykonawca zamierza realizować część zamówienia przy pomocy podwykonawców, zobowiązany jest wskazać tych podwykonawców z oznaczeniem zakresu zamówienia, który będzie przez nich realizowany.</w:t>
      </w:r>
    </w:p>
    <w:p w14:paraId="38B0350B" w14:textId="3E094430" w:rsidR="00E460F6" w:rsidRPr="005D1622" w:rsidRDefault="00E460F6" w:rsidP="00B322E0">
      <w:pPr>
        <w:numPr>
          <w:ilvl w:val="0"/>
          <w:numId w:val="5"/>
        </w:numPr>
        <w:spacing w:after="0" w:line="320" w:lineRule="atLeast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 xml:space="preserve">Ofertę należy złożyć w zamkniętym opakowaniu (kopercie), zabezpieczonym przed otwarciem, zapewniającym nienaruszalność oferty. Na opakowaniu należy wskazać nazwę Zamawiającego, adres Zamawiającego oraz opatrzyć je następującym opisem: </w:t>
      </w:r>
      <w:r w:rsidR="00112975" w:rsidRPr="00112975">
        <w:rPr>
          <w:rFonts w:ascii="Times New Roman" w:hAnsi="Times New Roman"/>
          <w:b/>
          <w:sz w:val="23"/>
          <w:szCs w:val="23"/>
        </w:rPr>
        <w:t>„</w:t>
      </w:r>
      <w:r w:rsidR="00B322E0" w:rsidRPr="00112975">
        <w:rPr>
          <w:rFonts w:ascii="Times New Roman" w:hAnsi="Times New Roman"/>
          <w:b/>
          <w:sz w:val="23"/>
          <w:szCs w:val="23"/>
        </w:rPr>
        <w:t>Zamówienie Publiczne, Nr sprawy Z</w:t>
      </w:r>
      <w:r w:rsidR="00112975" w:rsidRPr="00112975">
        <w:rPr>
          <w:rFonts w:ascii="Times New Roman" w:hAnsi="Times New Roman"/>
          <w:b/>
          <w:sz w:val="23"/>
          <w:szCs w:val="23"/>
        </w:rPr>
        <w:t>P/11</w:t>
      </w:r>
      <w:r w:rsidR="00B322E0" w:rsidRPr="00112975">
        <w:rPr>
          <w:rFonts w:ascii="Times New Roman" w:hAnsi="Times New Roman"/>
          <w:b/>
          <w:sz w:val="23"/>
          <w:szCs w:val="23"/>
        </w:rPr>
        <w:t>/2020, wywóz nieczystości stałych z obiektów Akademii Wychowania Fizycznego im. J. Kukuczki w Katowicach</w:t>
      </w:r>
      <w:r w:rsidR="00E36DA6">
        <w:rPr>
          <w:rFonts w:ascii="Times New Roman" w:hAnsi="Times New Roman"/>
          <w:b/>
          <w:sz w:val="23"/>
          <w:szCs w:val="23"/>
        </w:rPr>
        <w:t xml:space="preserve"> – NIE OTWIERAĆ PRZED 10</w:t>
      </w:r>
      <w:r w:rsidR="00112975">
        <w:rPr>
          <w:rFonts w:ascii="Times New Roman" w:hAnsi="Times New Roman"/>
          <w:b/>
          <w:sz w:val="23"/>
          <w:szCs w:val="23"/>
        </w:rPr>
        <w:t>.11.2020 r. do godz. 9:30</w:t>
      </w:r>
      <w:r w:rsidR="00B322E0" w:rsidRPr="005D1622">
        <w:rPr>
          <w:rFonts w:ascii="Times New Roman" w:hAnsi="Times New Roman"/>
          <w:sz w:val="23"/>
          <w:szCs w:val="23"/>
        </w:rPr>
        <w:t>”</w:t>
      </w:r>
      <w:r w:rsidR="00112975">
        <w:rPr>
          <w:rFonts w:ascii="Times New Roman" w:hAnsi="Times New Roman"/>
          <w:sz w:val="23"/>
          <w:szCs w:val="23"/>
        </w:rPr>
        <w:t>.</w:t>
      </w:r>
    </w:p>
    <w:p w14:paraId="5AEFA7F5" w14:textId="77777777" w:rsidR="00E460F6" w:rsidRPr="005D1622" w:rsidRDefault="00E460F6" w:rsidP="00E460F6">
      <w:pPr>
        <w:numPr>
          <w:ilvl w:val="0"/>
          <w:numId w:val="5"/>
        </w:numPr>
        <w:tabs>
          <w:tab w:val="num" w:pos="426"/>
        </w:tabs>
        <w:spacing w:after="0" w:line="320" w:lineRule="atLeast"/>
        <w:ind w:left="36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Każdy Wykonawca może złożyć wyłącznie jedną ofertę.</w:t>
      </w:r>
    </w:p>
    <w:p w14:paraId="370B4E5A" w14:textId="77777777" w:rsidR="00E460F6" w:rsidRPr="005D1622" w:rsidRDefault="00E460F6" w:rsidP="00E460F6">
      <w:pPr>
        <w:numPr>
          <w:ilvl w:val="0"/>
          <w:numId w:val="5"/>
        </w:numPr>
        <w:tabs>
          <w:tab w:val="num" w:pos="426"/>
        </w:tabs>
        <w:spacing w:after="0" w:line="320" w:lineRule="atLeast"/>
        <w:ind w:left="36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Koszty związane z przygotowaniem oferty ponosi Wykonawca.</w:t>
      </w:r>
    </w:p>
    <w:p w14:paraId="47C99F32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b/>
          <w:sz w:val="23"/>
          <w:szCs w:val="23"/>
        </w:rPr>
      </w:pPr>
    </w:p>
    <w:p w14:paraId="1CED2C77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XIII. Miejsce oraz termin składania i otwarcia ofert</w:t>
      </w:r>
    </w:p>
    <w:p w14:paraId="51CF88E7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</w:p>
    <w:p w14:paraId="21C3DE30" w14:textId="344ACF28" w:rsidR="00E460F6" w:rsidRPr="005D1622" w:rsidRDefault="00E460F6" w:rsidP="00E460F6">
      <w:pPr>
        <w:numPr>
          <w:ilvl w:val="0"/>
          <w:numId w:val="10"/>
        </w:numPr>
        <w:spacing w:after="0" w:line="320" w:lineRule="atLeast"/>
        <w:ind w:left="36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 xml:space="preserve">Oferty należy składać w </w:t>
      </w:r>
      <w:r w:rsidRPr="005D1622">
        <w:rPr>
          <w:rFonts w:ascii="Times New Roman" w:hAnsi="Times New Roman"/>
          <w:b/>
          <w:sz w:val="23"/>
          <w:szCs w:val="23"/>
        </w:rPr>
        <w:t xml:space="preserve">Kancelarii Głównej AWF Katowice, pokój nr 21, ul. Mikołowska </w:t>
      </w:r>
      <w:smartTag w:uri="urn:schemas-microsoft-com:office:smarttags" w:element="metricconverter">
        <w:smartTagPr>
          <w:attr w:name="ProductID" w:val="72 a"/>
        </w:smartTagPr>
        <w:r w:rsidRPr="005D1622">
          <w:rPr>
            <w:rFonts w:ascii="Times New Roman" w:hAnsi="Times New Roman"/>
            <w:b/>
            <w:sz w:val="23"/>
            <w:szCs w:val="23"/>
          </w:rPr>
          <w:t>72 a</w:t>
        </w:r>
      </w:smartTag>
      <w:r w:rsidRPr="005D1622">
        <w:rPr>
          <w:rFonts w:ascii="Times New Roman" w:hAnsi="Times New Roman"/>
          <w:b/>
          <w:sz w:val="23"/>
          <w:szCs w:val="23"/>
        </w:rPr>
        <w:t>,</w:t>
      </w:r>
      <w:r w:rsidRPr="005D1622">
        <w:rPr>
          <w:rFonts w:ascii="Times New Roman" w:hAnsi="Times New Roman"/>
          <w:sz w:val="23"/>
          <w:szCs w:val="23"/>
        </w:rPr>
        <w:t xml:space="preserve"> w nieprzekraczalnym terminie </w:t>
      </w:r>
      <w:r w:rsidR="00E36DA6">
        <w:rPr>
          <w:rFonts w:ascii="Times New Roman" w:hAnsi="Times New Roman"/>
          <w:b/>
          <w:sz w:val="23"/>
          <w:szCs w:val="23"/>
        </w:rPr>
        <w:t>do dnia 10</w:t>
      </w:r>
      <w:r w:rsidR="00112975" w:rsidRPr="00112975">
        <w:rPr>
          <w:rFonts w:ascii="Times New Roman" w:hAnsi="Times New Roman"/>
          <w:b/>
          <w:sz w:val="23"/>
          <w:szCs w:val="23"/>
        </w:rPr>
        <w:t>.11.</w:t>
      </w:r>
      <w:r w:rsidRPr="00112975">
        <w:rPr>
          <w:rFonts w:ascii="Times New Roman" w:hAnsi="Times New Roman"/>
          <w:b/>
          <w:sz w:val="23"/>
          <w:szCs w:val="23"/>
        </w:rPr>
        <w:t xml:space="preserve">2020 r., </w:t>
      </w:r>
      <w:r w:rsidRPr="005D1622">
        <w:rPr>
          <w:rFonts w:ascii="Times New Roman" w:hAnsi="Times New Roman"/>
          <w:sz w:val="23"/>
          <w:szCs w:val="23"/>
        </w:rPr>
        <w:t xml:space="preserve">do godz. </w:t>
      </w:r>
      <w:r w:rsidR="00112975">
        <w:rPr>
          <w:rFonts w:ascii="Times New Roman" w:hAnsi="Times New Roman"/>
          <w:b/>
          <w:sz w:val="23"/>
          <w:szCs w:val="23"/>
        </w:rPr>
        <w:t>09</w:t>
      </w:r>
      <w:r w:rsidRPr="005D1622">
        <w:rPr>
          <w:rFonts w:ascii="Times New Roman" w:hAnsi="Times New Roman"/>
          <w:b/>
          <w:sz w:val="23"/>
          <w:szCs w:val="23"/>
        </w:rPr>
        <w:t>:00.</w:t>
      </w:r>
    </w:p>
    <w:p w14:paraId="722F89DD" w14:textId="7348FE95" w:rsidR="00E460F6" w:rsidRPr="005D1622" w:rsidRDefault="00E460F6" w:rsidP="00E460F6">
      <w:pPr>
        <w:numPr>
          <w:ilvl w:val="0"/>
          <w:numId w:val="10"/>
        </w:numPr>
        <w:spacing w:after="0" w:line="320" w:lineRule="atLeast"/>
        <w:ind w:left="360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lastRenderedPageBreak/>
        <w:t xml:space="preserve">Komisyjne otwarcie ofert odbędzie się </w:t>
      </w:r>
      <w:r w:rsidRPr="00112975">
        <w:rPr>
          <w:rFonts w:ascii="Times New Roman" w:hAnsi="Times New Roman"/>
          <w:sz w:val="23"/>
          <w:szCs w:val="23"/>
        </w:rPr>
        <w:t xml:space="preserve">w dniu </w:t>
      </w:r>
      <w:r w:rsidR="00E36DA6">
        <w:rPr>
          <w:rFonts w:ascii="Times New Roman" w:hAnsi="Times New Roman"/>
          <w:b/>
          <w:sz w:val="23"/>
          <w:szCs w:val="23"/>
        </w:rPr>
        <w:t>10</w:t>
      </w:r>
      <w:r w:rsidR="00112975" w:rsidRPr="00112975">
        <w:rPr>
          <w:rFonts w:ascii="Times New Roman" w:hAnsi="Times New Roman"/>
          <w:b/>
          <w:sz w:val="23"/>
          <w:szCs w:val="23"/>
        </w:rPr>
        <w:t>.11.</w:t>
      </w:r>
      <w:r w:rsidRPr="00112975">
        <w:rPr>
          <w:rFonts w:ascii="Times New Roman" w:hAnsi="Times New Roman"/>
          <w:b/>
          <w:sz w:val="23"/>
          <w:szCs w:val="23"/>
        </w:rPr>
        <w:t>2020 r.</w:t>
      </w:r>
      <w:r w:rsidRPr="00112975">
        <w:rPr>
          <w:rFonts w:ascii="Times New Roman" w:hAnsi="Times New Roman"/>
          <w:sz w:val="23"/>
          <w:szCs w:val="23"/>
        </w:rPr>
        <w:t>,</w:t>
      </w:r>
      <w:r w:rsidRPr="005D1622">
        <w:rPr>
          <w:rFonts w:ascii="Times New Roman" w:hAnsi="Times New Roman"/>
          <w:sz w:val="23"/>
          <w:szCs w:val="23"/>
        </w:rPr>
        <w:t xml:space="preserve"> o godz. </w:t>
      </w:r>
      <w:r w:rsidR="00112975">
        <w:rPr>
          <w:rFonts w:ascii="Times New Roman" w:hAnsi="Times New Roman"/>
          <w:b/>
          <w:sz w:val="23"/>
          <w:szCs w:val="23"/>
        </w:rPr>
        <w:t>09:3</w:t>
      </w:r>
      <w:r w:rsidRPr="005D1622">
        <w:rPr>
          <w:rFonts w:ascii="Times New Roman" w:hAnsi="Times New Roman"/>
          <w:b/>
          <w:sz w:val="23"/>
          <w:szCs w:val="23"/>
        </w:rPr>
        <w:t>0</w:t>
      </w:r>
      <w:r w:rsidRPr="005D1622">
        <w:rPr>
          <w:rFonts w:ascii="Times New Roman" w:hAnsi="Times New Roman"/>
          <w:sz w:val="23"/>
          <w:szCs w:val="23"/>
        </w:rPr>
        <w:t xml:space="preserve"> w </w:t>
      </w:r>
      <w:r w:rsidR="00112975">
        <w:rPr>
          <w:rFonts w:ascii="Times New Roman" w:hAnsi="Times New Roman"/>
          <w:b/>
          <w:sz w:val="23"/>
          <w:szCs w:val="23"/>
        </w:rPr>
        <w:t>siedzibie Zamawiającego (ul. Mikołowska 72 a), sala nr 110.</w:t>
      </w:r>
    </w:p>
    <w:p w14:paraId="24C8C67E" w14:textId="77777777" w:rsidR="00E460F6" w:rsidRPr="005D1622" w:rsidRDefault="00E460F6" w:rsidP="00E460F6">
      <w:pPr>
        <w:numPr>
          <w:ilvl w:val="0"/>
          <w:numId w:val="10"/>
        </w:numPr>
        <w:spacing w:after="0" w:line="320" w:lineRule="atLeast"/>
        <w:ind w:left="36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Wszelkie oferty złożone po terminie, bez względu na przyczynę opóźnienia, zostaną niezwłocznie zwrócone bez otwierania.</w:t>
      </w:r>
    </w:p>
    <w:p w14:paraId="45739622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</w:p>
    <w:p w14:paraId="7E535F54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XIV. Opis sposobu obliczania ceny</w:t>
      </w:r>
    </w:p>
    <w:p w14:paraId="5F7D1692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sz w:val="23"/>
          <w:szCs w:val="23"/>
          <w:lang w:val="x-none" w:eastAsia="x-none"/>
        </w:rPr>
      </w:pPr>
    </w:p>
    <w:p w14:paraId="5CD7BF05" w14:textId="77777777" w:rsidR="00B75319" w:rsidRPr="005D1622" w:rsidRDefault="00B75319" w:rsidP="00B75319">
      <w:pPr>
        <w:numPr>
          <w:ilvl w:val="0"/>
          <w:numId w:val="23"/>
        </w:numPr>
        <w:tabs>
          <w:tab w:val="num" w:pos="360"/>
        </w:tabs>
        <w:spacing w:after="0" w:line="320" w:lineRule="atLeast"/>
        <w:ind w:left="360"/>
        <w:jc w:val="both"/>
        <w:rPr>
          <w:rFonts w:ascii="Times New Roman" w:eastAsia="Times New Roman" w:hAnsi="Times New Roman"/>
          <w:sz w:val="23"/>
          <w:szCs w:val="23"/>
          <w:lang w:val="x-none"/>
        </w:rPr>
      </w:pPr>
      <w:r w:rsidRPr="005D1622">
        <w:rPr>
          <w:rFonts w:ascii="Times New Roman" w:eastAsia="Times New Roman" w:hAnsi="Times New Roman"/>
          <w:sz w:val="23"/>
          <w:szCs w:val="23"/>
          <w:lang w:val="x-none"/>
        </w:rPr>
        <w:t>W ofercie należy wskazać cenę brutto wywozu 1m3 nieczystości stałych. Cenę tę należy podać cyfrowo i słownie w złotych polskich, zgodnie z załączonym formularzem oferty. Cena ta powinna uwzględniać wszelkie koszty niezbędne do zrealizowania zamówienia.</w:t>
      </w:r>
    </w:p>
    <w:p w14:paraId="5BC816CE" w14:textId="77777777" w:rsidR="00B75319" w:rsidRPr="005D1622" w:rsidRDefault="00B75319" w:rsidP="00B75319">
      <w:pPr>
        <w:numPr>
          <w:ilvl w:val="0"/>
          <w:numId w:val="23"/>
        </w:numPr>
        <w:tabs>
          <w:tab w:val="num" w:pos="360"/>
        </w:tabs>
        <w:spacing w:after="0" w:line="320" w:lineRule="atLeast"/>
        <w:ind w:left="360"/>
        <w:jc w:val="both"/>
        <w:rPr>
          <w:rFonts w:ascii="Times New Roman" w:eastAsia="Times New Roman" w:hAnsi="Times New Roman"/>
          <w:sz w:val="23"/>
          <w:szCs w:val="23"/>
          <w:lang w:val="x-none"/>
        </w:rPr>
      </w:pPr>
      <w:r w:rsidRPr="005D1622">
        <w:rPr>
          <w:rFonts w:ascii="Times New Roman" w:eastAsia="Times New Roman" w:hAnsi="Times New Roman"/>
          <w:sz w:val="23"/>
          <w:szCs w:val="23"/>
          <w:lang w:val="x-none"/>
        </w:rPr>
        <w:t>Cena oferty nie może ulec zmianie w trakcie realizacji umowy zawartej na postawie niniejszego postępowania.</w:t>
      </w:r>
    </w:p>
    <w:p w14:paraId="261FBD92" w14:textId="77777777" w:rsidR="00B75319" w:rsidRPr="005D1622" w:rsidRDefault="00B75319" w:rsidP="00B75319">
      <w:pPr>
        <w:numPr>
          <w:ilvl w:val="0"/>
          <w:numId w:val="23"/>
        </w:numPr>
        <w:tabs>
          <w:tab w:val="num" w:pos="284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/>
          <w:sz w:val="23"/>
          <w:szCs w:val="23"/>
          <w:lang w:val="x-none"/>
        </w:rPr>
      </w:pPr>
      <w:r w:rsidRPr="005D1622">
        <w:rPr>
          <w:rFonts w:ascii="Times New Roman" w:eastAsia="Times New Roman" w:hAnsi="Times New Roman"/>
          <w:sz w:val="23"/>
          <w:szCs w:val="23"/>
          <w:lang w:val="x-none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AB850A0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b/>
          <w:sz w:val="23"/>
          <w:szCs w:val="23"/>
        </w:rPr>
      </w:pPr>
    </w:p>
    <w:p w14:paraId="7BF9C1A5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XV. Opis kryteriów, którymi zamawiający będzie się kierował przy wyborze oferty, wraz z podaniem znaczenia tych kryteriów i sposobu oceny ofert</w:t>
      </w:r>
    </w:p>
    <w:p w14:paraId="3786C7A2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</w:p>
    <w:p w14:paraId="48A572E2" w14:textId="77777777" w:rsidR="00E460F6" w:rsidRPr="005D1622" w:rsidRDefault="00E460F6" w:rsidP="00E460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atLeast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Przy wyborze najkorzystniejszej oferty Zamawiający będzie kierował się niżej opisanymi kryteriami:</w:t>
      </w:r>
    </w:p>
    <w:p w14:paraId="0E352A90" w14:textId="77777777" w:rsidR="00E460F6" w:rsidRPr="005D1622" w:rsidRDefault="00E460F6" w:rsidP="00E460F6">
      <w:pPr>
        <w:widowControl w:val="0"/>
        <w:autoSpaceDE w:val="0"/>
        <w:autoSpaceDN w:val="0"/>
        <w:adjustRightInd w:val="0"/>
        <w:spacing w:after="0" w:line="320" w:lineRule="atLeast"/>
        <w:ind w:left="540" w:hanging="54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</w:t>
      </w: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ab/>
        <w:t>a) Cena oferty  -  60%</w:t>
      </w:r>
    </w:p>
    <w:p w14:paraId="28AE7D5A" w14:textId="77777777" w:rsidR="00E460F6" w:rsidRPr="005D1622" w:rsidRDefault="00E460F6" w:rsidP="00E460F6">
      <w:pPr>
        <w:widowControl w:val="0"/>
        <w:autoSpaceDE w:val="0"/>
        <w:autoSpaceDN w:val="0"/>
        <w:adjustRightInd w:val="0"/>
        <w:spacing w:after="0" w:line="320" w:lineRule="atLeast"/>
        <w:ind w:left="54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 xml:space="preserve">b) </w:t>
      </w:r>
      <w:r w:rsidR="00967929" w:rsidRPr="005D1622">
        <w:rPr>
          <w:rFonts w:ascii="Times New Roman" w:hAnsi="Times New Roman"/>
          <w:sz w:val="23"/>
          <w:szCs w:val="23"/>
          <w:lang w:eastAsia="pl-PL"/>
        </w:rPr>
        <w:t xml:space="preserve">termin płatności  </w:t>
      </w: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- 40%</w:t>
      </w:r>
    </w:p>
    <w:p w14:paraId="490BB186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2. Za najkorzystniejszą uznana zostanie oferta, która uzyska w sumie największą liczbę punktów</w:t>
      </w:r>
    </w:p>
    <w:p w14:paraId="60A634A0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 xml:space="preserve">    łącznie za kryteria a i b;</w:t>
      </w:r>
    </w:p>
    <w:p w14:paraId="633DBAE2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52376B5C" w14:textId="77777777" w:rsidR="00E460F6" w:rsidRPr="005D1622" w:rsidRDefault="00E460F6" w:rsidP="00E460F6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3. Punkty liczone będą według następującego wzoru:</w:t>
      </w:r>
    </w:p>
    <w:p w14:paraId="331E7A8B" w14:textId="77777777" w:rsidR="00E460F6" w:rsidRPr="005D1622" w:rsidRDefault="00E460F6" w:rsidP="00E460F6">
      <w:pPr>
        <w:widowControl w:val="0"/>
        <w:autoSpaceDE w:val="0"/>
        <w:autoSpaceDN w:val="0"/>
        <w:adjustRightInd w:val="0"/>
        <w:spacing w:after="0" w:line="320" w:lineRule="atLeast"/>
        <w:ind w:left="72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33500355" w14:textId="77777777" w:rsidR="00E460F6" w:rsidRPr="005D1622" w:rsidRDefault="00E460F6" w:rsidP="00E460F6">
      <w:pPr>
        <w:widowControl w:val="0"/>
        <w:autoSpaceDE w:val="0"/>
        <w:autoSpaceDN w:val="0"/>
        <w:adjustRightInd w:val="0"/>
        <w:spacing w:after="0" w:line="320" w:lineRule="atLeast"/>
        <w:ind w:left="540" w:hanging="540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 xml:space="preserve">    </w:t>
      </w:r>
      <w:r w:rsidRPr="005D1622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a)  Cena oferty</w:t>
      </w:r>
    </w:p>
    <w:p w14:paraId="1F9CAFBE" w14:textId="77777777" w:rsidR="00E460F6" w:rsidRPr="005D1622" w:rsidRDefault="00E460F6" w:rsidP="00E460F6">
      <w:pPr>
        <w:widowControl w:val="0"/>
        <w:autoSpaceDE w:val="0"/>
        <w:autoSpaceDN w:val="0"/>
        <w:adjustRightInd w:val="0"/>
        <w:spacing w:after="0" w:line="320" w:lineRule="atLeast"/>
        <w:ind w:left="540" w:hanging="54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</w:t>
      </w:r>
    </w:p>
    <w:p w14:paraId="590EDA06" w14:textId="77777777" w:rsidR="00E460F6" w:rsidRPr="005D1622" w:rsidRDefault="00E460F6" w:rsidP="00E460F6">
      <w:pPr>
        <w:widowControl w:val="0"/>
        <w:autoSpaceDE w:val="0"/>
        <w:autoSpaceDN w:val="0"/>
        <w:adjustRightInd w:val="0"/>
        <w:spacing w:after="0" w:line="320" w:lineRule="atLeast"/>
        <w:ind w:left="540" w:hanging="54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Cena (koszt)</w:t>
      </w:r>
    </w:p>
    <w:p w14:paraId="29CEF564" w14:textId="77777777" w:rsidR="00E460F6" w:rsidRPr="005D1622" w:rsidRDefault="00E460F6" w:rsidP="00E460F6">
      <w:pPr>
        <w:widowControl w:val="0"/>
        <w:autoSpaceDE w:val="0"/>
        <w:autoSpaceDN w:val="0"/>
        <w:adjustRightInd w:val="0"/>
        <w:spacing w:after="0" w:line="320" w:lineRule="atLeast"/>
        <w:ind w:left="540" w:hanging="54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Liczba punktów = (Cmin/Cof) x 100 x waga</w:t>
      </w:r>
    </w:p>
    <w:p w14:paraId="03A8D5AC" w14:textId="77777777" w:rsidR="00E460F6" w:rsidRPr="005D1622" w:rsidRDefault="00E460F6" w:rsidP="00E460F6">
      <w:pPr>
        <w:widowControl w:val="0"/>
        <w:autoSpaceDE w:val="0"/>
        <w:autoSpaceDN w:val="0"/>
        <w:adjustRightInd w:val="0"/>
        <w:spacing w:after="0" w:line="320" w:lineRule="atLeast"/>
        <w:ind w:left="540" w:hanging="54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gdzie:</w:t>
      </w:r>
    </w:p>
    <w:p w14:paraId="7F19E0E0" w14:textId="77777777" w:rsidR="00E460F6" w:rsidRPr="005D1622" w:rsidRDefault="00E460F6" w:rsidP="00E460F6">
      <w:pPr>
        <w:widowControl w:val="0"/>
        <w:autoSpaceDE w:val="0"/>
        <w:autoSpaceDN w:val="0"/>
        <w:adjustRightInd w:val="0"/>
        <w:spacing w:after="0" w:line="320" w:lineRule="atLeast"/>
        <w:ind w:left="540" w:hanging="54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- Cmin – najniższa cena spośród ważnych ofert</w:t>
      </w:r>
    </w:p>
    <w:p w14:paraId="1ED4F6D3" w14:textId="77777777" w:rsidR="00E460F6" w:rsidRPr="005D1622" w:rsidRDefault="00E460F6" w:rsidP="00E460F6">
      <w:pPr>
        <w:widowControl w:val="0"/>
        <w:autoSpaceDE w:val="0"/>
        <w:autoSpaceDN w:val="0"/>
        <w:adjustRightInd w:val="0"/>
        <w:spacing w:after="0" w:line="320" w:lineRule="atLeast"/>
        <w:ind w:left="540" w:hanging="54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- Cof – cena podana w badanej ofercie</w:t>
      </w:r>
    </w:p>
    <w:p w14:paraId="6B0DC375" w14:textId="77777777" w:rsidR="00E460F6" w:rsidRDefault="00E460F6" w:rsidP="00E460F6">
      <w:pPr>
        <w:widowControl w:val="0"/>
        <w:autoSpaceDE w:val="0"/>
        <w:autoSpaceDN w:val="0"/>
        <w:adjustRightInd w:val="0"/>
        <w:spacing w:after="0" w:line="320" w:lineRule="atLeast"/>
        <w:ind w:left="540" w:hanging="54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0A10524C" w14:textId="77777777" w:rsidR="00112975" w:rsidRDefault="00112975" w:rsidP="00E460F6">
      <w:pPr>
        <w:widowControl w:val="0"/>
        <w:autoSpaceDE w:val="0"/>
        <w:autoSpaceDN w:val="0"/>
        <w:adjustRightInd w:val="0"/>
        <w:spacing w:after="0" w:line="320" w:lineRule="atLeast"/>
        <w:ind w:left="540" w:hanging="54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2F31EB94" w14:textId="77777777" w:rsidR="00112975" w:rsidRPr="005D1622" w:rsidRDefault="00112975" w:rsidP="00E460F6">
      <w:pPr>
        <w:widowControl w:val="0"/>
        <w:autoSpaceDE w:val="0"/>
        <w:autoSpaceDN w:val="0"/>
        <w:adjustRightInd w:val="0"/>
        <w:spacing w:after="0" w:line="320" w:lineRule="atLeast"/>
        <w:ind w:left="540" w:hanging="54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2927488F" w14:textId="77777777" w:rsidR="00E460F6" w:rsidRPr="005D1622" w:rsidRDefault="00E460F6" w:rsidP="00E460F6">
      <w:pPr>
        <w:widowControl w:val="0"/>
        <w:autoSpaceDE w:val="0"/>
        <w:autoSpaceDN w:val="0"/>
        <w:adjustRightInd w:val="0"/>
        <w:spacing w:after="0" w:line="320" w:lineRule="atLeast"/>
        <w:ind w:left="540" w:hanging="54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   </w:t>
      </w:r>
      <w:r w:rsidRPr="005D1622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b)  </w:t>
      </w:r>
      <w:r w:rsidR="00967929" w:rsidRPr="005D1622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termin płatności</w:t>
      </w:r>
    </w:p>
    <w:p w14:paraId="63176DD7" w14:textId="77777777" w:rsidR="00E460F6" w:rsidRPr="005D1622" w:rsidRDefault="00E460F6" w:rsidP="00E460F6">
      <w:pPr>
        <w:widowControl w:val="0"/>
        <w:autoSpaceDE w:val="0"/>
        <w:autoSpaceDN w:val="0"/>
        <w:adjustRightInd w:val="0"/>
        <w:spacing w:after="0" w:line="320" w:lineRule="atLeast"/>
        <w:ind w:left="540" w:hanging="54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</w:t>
      </w:r>
    </w:p>
    <w:p w14:paraId="14DDAD6C" w14:textId="77777777" w:rsidR="00E460F6" w:rsidRPr="005D1622" w:rsidRDefault="00E460F6" w:rsidP="00E460F6">
      <w:pPr>
        <w:widowControl w:val="0"/>
        <w:autoSpaceDE w:val="0"/>
        <w:autoSpaceDN w:val="0"/>
        <w:adjustRightInd w:val="0"/>
        <w:spacing w:after="0" w:line="320" w:lineRule="atLeast"/>
        <w:ind w:left="540" w:hanging="54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 xml:space="preserve">Liczba punktów = (Wo/Wmax) x 100 x waga </w:t>
      </w:r>
    </w:p>
    <w:p w14:paraId="1752B352" w14:textId="77777777" w:rsidR="00E460F6" w:rsidRPr="005D1622" w:rsidRDefault="00E460F6" w:rsidP="00E460F6">
      <w:pPr>
        <w:widowControl w:val="0"/>
        <w:autoSpaceDE w:val="0"/>
        <w:autoSpaceDN w:val="0"/>
        <w:adjustRightInd w:val="0"/>
        <w:spacing w:after="0" w:line="320" w:lineRule="atLeast"/>
        <w:ind w:left="540" w:hanging="54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gdzie:</w:t>
      </w:r>
    </w:p>
    <w:p w14:paraId="5AB61546" w14:textId="77777777" w:rsidR="00E460F6" w:rsidRPr="005D1622" w:rsidRDefault="00E460F6" w:rsidP="00E460F6">
      <w:pPr>
        <w:widowControl w:val="0"/>
        <w:autoSpaceDE w:val="0"/>
        <w:autoSpaceDN w:val="0"/>
        <w:adjustRightInd w:val="0"/>
        <w:spacing w:after="0" w:line="320" w:lineRule="atLeast"/>
        <w:ind w:left="540" w:hanging="54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 xml:space="preserve">- Wo – </w:t>
      </w:r>
      <w:r w:rsidR="00C62C67" w:rsidRPr="005D1622">
        <w:rPr>
          <w:rFonts w:ascii="Times New Roman" w:eastAsia="Times New Roman" w:hAnsi="Times New Roman"/>
          <w:sz w:val="23"/>
          <w:szCs w:val="23"/>
          <w:lang w:eastAsia="pl-PL"/>
        </w:rPr>
        <w:t>ilość dni w ofercie badanej</w:t>
      </w:r>
    </w:p>
    <w:p w14:paraId="165AF905" w14:textId="77777777" w:rsidR="00E460F6" w:rsidRPr="005D1622" w:rsidRDefault="00E460F6" w:rsidP="00E460F6">
      <w:pPr>
        <w:widowControl w:val="0"/>
        <w:autoSpaceDE w:val="0"/>
        <w:autoSpaceDN w:val="0"/>
        <w:adjustRightInd w:val="0"/>
        <w:spacing w:after="0" w:line="320" w:lineRule="atLeast"/>
        <w:ind w:left="540" w:hanging="54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 xml:space="preserve">- Wmax – </w:t>
      </w:r>
      <w:r w:rsidR="00C62C67" w:rsidRPr="005D1622">
        <w:rPr>
          <w:rFonts w:ascii="Times New Roman" w:eastAsia="Times New Roman" w:hAnsi="Times New Roman"/>
          <w:sz w:val="23"/>
          <w:szCs w:val="23"/>
          <w:lang w:eastAsia="pl-PL"/>
        </w:rPr>
        <w:t>największa ilość dni zaproponowana przez oferenta</w:t>
      </w:r>
    </w:p>
    <w:p w14:paraId="3B0FFF72" w14:textId="77777777" w:rsidR="00E460F6" w:rsidRPr="005D1622" w:rsidRDefault="00E460F6" w:rsidP="00E460F6">
      <w:pPr>
        <w:widowControl w:val="0"/>
        <w:autoSpaceDE w:val="0"/>
        <w:autoSpaceDN w:val="0"/>
        <w:adjustRightInd w:val="0"/>
        <w:spacing w:after="0" w:line="320" w:lineRule="atLeast"/>
        <w:ind w:left="540" w:hanging="54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 xml:space="preserve">    </w:t>
      </w:r>
    </w:p>
    <w:p w14:paraId="6FC78EF4" w14:textId="77777777" w:rsidR="00572CE7" w:rsidRPr="005D1622" w:rsidRDefault="00C62C67" w:rsidP="00572CE7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/>
          <w:snapToGrid w:val="0"/>
          <w:color w:val="000000"/>
          <w:sz w:val="23"/>
          <w:szCs w:val="23"/>
        </w:rPr>
      </w:pPr>
      <w:r w:rsidRPr="005D1622">
        <w:rPr>
          <w:rFonts w:ascii="Times New Roman" w:hAnsi="Times New Roman"/>
          <w:snapToGrid w:val="0"/>
          <w:color w:val="000000"/>
          <w:sz w:val="23"/>
          <w:szCs w:val="23"/>
        </w:rPr>
        <w:t>W ramach kryterium „Termin płatności”, w ofercie należy określić ilość dni, nie krócej jednak niż 14 dni i nie dłużej niż 30 dni licząc od daty otrzymania przez Zamawiającego prawidłowo wystawionej faktury.</w:t>
      </w:r>
      <w:r w:rsidR="00572CE7" w:rsidRPr="005D1622">
        <w:rPr>
          <w:rFonts w:ascii="Times New Roman" w:hAnsi="Times New Roman"/>
          <w:sz w:val="23"/>
          <w:szCs w:val="23"/>
        </w:rPr>
        <w:t xml:space="preserve"> </w:t>
      </w:r>
      <w:r w:rsidR="00572CE7" w:rsidRPr="005D1622">
        <w:rPr>
          <w:rFonts w:ascii="Times New Roman" w:hAnsi="Times New Roman"/>
          <w:snapToGrid w:val="0"/>
          <w:color w:val="000000"/>
          <w:sz w:val="23"/>
          <w:szCs w:val="23"/>
        </w:rPr>
        <w:t>W przypadku braku podania ilości dni w formularzu oferty Zamawiający przyjmie</w:t>
      </w:r>
      <w:r w:rsidR="00112975">
        <w:rPr>
          <w:rFonts w:ascii="Times New Roman" w:hAnsi="Times New Roman"/>
          <w:snapToGrid w:val="0"/>
          <w:color w:val="000000"/>
          <w:sz w:val="23"/>
          <w:szCs w:val="23"/>
        </w:rPr>
        <w:t>,</w:t>
      </w:r>
      <w:r w:rsidR="00572CE7" w:rsidRPr="005D1622">
        <w:rPr>
          <w:rFonts w:ascii="Times New Roman" w:hAnsi="Times New Roman"/>
          <w:snapToGrid w:val="0"/>
          <w:color w:val="000000"/>
          <w:sz w:val="23"/>
          <w:szCs w:val="23"/>
        </w:rPr>
        <w:t xml:space="preserve"> że Wykonawca zaoferował</w:t>
      </w:r>
      <w:r w:rsidR="00D423FF" w:rsidRPr="005D1622">
        <w:rPr>
          <w:rFonts w:ascii="Times New Roman" w:hAnsi="Times New Roman"/>
          <w:snapToGrid w:val="0"/>
          <w:color w:val="000000"/>
          <w:sz w:val="23"/>
          <w:szCs w:val="23"/>
        </w:rPr>
        <w:t xml:space="preserve"> </w:t>
      </w:r>
      <w:r w:rsidR="00D176C0" w:rsidRPr="005D1622">
        <w:rPr>
          <w:rFonts w:ascii="Times New Roman" w:hAnsi="Times New Roman"/>
          <w:snapToGrid w:val="0"/>
          <w:color w:val="000000"/>
          <w:sz w:val="23"/>
          <w:szCs w:val="23"/>
        </w:rPr>
        <w:t>14</w:t>
      </w:r>
      <w:r w:rsidR="00572CE7" w:rsidRPr="005D1622">
        <w:rPr>
          <w:rFonts w:ascii="Times New Roman" w:hAnsi="Times New Roman"/>
          <w:snapToGrid w:val="0"/>
          <w:color w:val="000000"/>
          <w:sz w:val="23"/>
          <w:szCs w:val="23"/>
        </w:rPr>
        <w:t xml:space="preserve"> dni za które otrzyma 0 pkt. </w:t>
      </w:r>
    </w:p>
    <w:p w14:paraId="55C41EF9" w14:textId="77777777" w:rsidR="00E460F6" w:rsidRPr="005D1622" w:rsidRDefault="00E460F6" w:rsidP="00E460F6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 xml:space="preserve">   </w:t>
      </w:r>
    </w:p>
    <w:p w14:paraId="5FE52BDE" w14:textId="77777777" w:rsidR="00E460F6" w:rsidRPr="005D1622" w:rsidRDefault="00E460F6" w:rsidP="00E460F6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20" w:lineRule="atLeast"/>
        <w:ind w:left="426" w:hanging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5D1622">
        <w:rPr>
          <w:rFonts w:ascii="Times New Roman" w:hAnsi="Times New Roman"/>
          <w:sz w:val="23"/>
          <w:szCs w:val="23"/>
          <w:lang w:eastAsia="pl-PL"/>
        </w:rPr>
        <w:t xml:space="preserve">Punkty przyznane każdej ofercie będą zaokrąglane do dwóch miejsc po przecinku lub z większą dokładnością, jeżeli przy zastosowaniu wymienionego zaokrąglenia nie występuje </w:t>
      </w:r>
      <w:r w:rsidRPr="005D1622">
        <w:rPr>
          <w:rFonts w:ascii="Times New Roman" w:hAnsi="Times New Roman"/>
          <w:sz w:val="23"/>
          <w:szCs w:val="23"/>
          <w:lang w:eastAsia="pl-PL"/>
        </w:rPr>
        <w:tab/>
        <w:t>różnica w ilości przyznanych punktów wynikająca z małej różnicy zaoferowanych cen.</w:t>
      </w:r>
    </w:p>
    <w:p w14:paraId="75D0D5B0" w14:textId="77777777" w:rsidR="00E460F6" w:rsidRPr="005D1622" w:rsidRDefault="00E460F6" w:rsidP="00E460F6">
      <w:pPr>
        <w:spacing w:after="0" w:line="240" w:lineRule="auto"/>
        <w:ind w:left="720"/>
        <w:rPr>
          <w:rFonts w:ascii="Times New Roman" w:hAnsi="Times New Roman"/>
          <w:sz w:val="23"/>
          <w:szCs w:val="23"/>
          <w:lang w:eastAsia="pl-PL"/>
        </w:rPr>
      </w:pPr>
    </w:p>
    <w:p w14:paraId="67A2AC4F" w14:textId="77777777" w:rsidR="00E460F6" w:rsidRPr="005D1622" w:rsidRDefault="00E460F6" w:rsidP="00E460F6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20" w:lineRule="atLeast"/>
        <w:ind w:left="426" w:hanging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5D1622">
        <w:rPr>
          <w:rFonts w:ascii="Times New Roman" w:hAnsi="Times New Roman"/>
          <w:sz w:val="23"/>
          <w:szCs w:val="23"/>
          <w:lang w:eastAsia="pl-PL"/>
        </w:rPr>
        <w:t>Zamawiający udzieli zamówienia publicznego temu spośród niewykluczonych z postępowania Wykonawców, którego oferta w toku badania i oceny ofert nie zostanie odrzucona i zostanie uznana za najkorzystniejszą, tzn. otrzyma największą liczbę punktów.</w:t>
      </w:r>
    </w:p>
    <w:p w14:paraId="66B937C7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</w:p>
    <w:p w14:paraId="6A9DA867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XVI. Informacje o formalnościach, jakie powinny zostać dopełnione po wyborze oferty w celu zawarcia umowy w sprawie zamówienia publicznego</w:t>
      </w:r>
    </w:p>
    <w:p w14:paraId="3D5272D3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</w:p>
    <w:p w14:paraId="1F0BE8B6" w14:textId="77777777" w:rsidR="00E460F6" w:rsidRPr="005D1622" w:rsidRDefault="00E460F6" w:rsidP="00E460F6">
      <w:pPr>
        <w:numPr>
          <w:ilvl w:val="0"/>
          <w:numId w:val="6"/>
        </w:numPr>
        <w:spacing w:after="0" w:line="320" w:lineRule="atLeast"/>
        <w:ind w:left="36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Wykonawca, którego oferta zostanie uznana za najkorzystniejszą zostanie niezwłocznie powiadomiony o wyborze jego oferty oraz o terminie podpisania umowy.</w:t>
      </w:r>
    </w:p>
    <w:p w14:paraId="26EB62B7" w14:textId="77777777" w:rsidR="00E460F6" w:rsidRPr="005D1622" w:rsidRDefault="00E460F6" w:rsidP="00E460F6">
      <w:pPr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 xml:space="preserve">2. </w:t>
      </w:r>
      <w:r w:rsidRPr="005D1622">
        <w:rPr>
          <w:rFonts w:ascii="Times New Roman" w:hAnsi="Times New Roman"/>
          <w:sz w:val="23"/>
          <w:szCs w:val="23"/>
        </w:rPr>
        <w:tab/>
        <w:t xml:space="preserve">W przypadku wyboru najkorzystniejszej oferty złożonej przez wykonawców wspólnie ubiegających się o udzielenie zamówienia przed podpisaniem umowy konieczne jest przedłożenie umowy regulującej wzajemną współpracę wykonawców. </w:t>
      </w:r>
    </w:p>
    <w:p w14:paraId="2F36BCBB" w14:textId="77777777" w:rsidR="00E460F6" w:rsidRPr="005D1622" w:rsidRDefault="00E460F6" w:rsidP="00E460F6">
      <w:pPr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3. Umowa</w:t>
      </w:r>
      <w:r w:rsidR="00112975">
        <w:rPr>
          <w:rFonts w:ascii="Times New Roman" w:hAnsi="Times New Roman"/>
          <w:sz w:val="23"/>
          <w:szCs w:val="23"/>
        </w:rPr>
        <w:t>,</w:t>
      </w:r>
      <w:r w:rsidRPr="005D1622">
        <w:rPr>
          <w:rFonts w:ascii="Times New Roman" w:hAnsi="Times New Roman"/>
          <w:sz w:val="23"/>
          <w:szCs w:val="23"/>
        </w:rPr>
        <w:t xml:space="preserve"> o której mowa w ust. 2 musi zostać zawarta w formie pisemnej pod rygorem nieważności i w szczególności:</w:t>
      </w:r>
    </w:p>
    <w:p w14:paraId="61F318E4" w14:textId="77777777" w:rsidR="00E460F6" w:rsidRPr="005D1622" w:rsidRDefault="00E460F6" w:rsidP="00E460F6">
      <w:pPr>
        <w:numPr>
          <w:ilvl w:val="1"/>
          <w:numId w:val="6"/>
        </w:numPr>
        <w:tabs>
          <w:tab w:val="num" w:pos="720"/>
        </w:tabs>
        <w:spacing w:after="0" w:line="320" w:lineRule="atLeast"/>
        <w:ind w:left="72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upoważniać jednego z wykonawców – Głównego Partnera – do występowania w imieniu każdego z pozostałych Partnerów we wszystkich sprawach związanych z umową;</w:t>
      </w:r>
    </w:p>
    <w:p w14:paraId="460EBD31" w14:textId="77777777" w:rsidR="00E460F6" w:rsidRPr="005D1622" w:rsidRDefault="00E460F6" w:rsidP="00E460F6">
      <w:pPr>
        <w:numPr>
          <w:ilvl w:val="1"/>
          <w:numId w:val="6"/>
        </w:numPr>
        <w:tabs>
          <w:tab w:val="num" w:pos="720"/>
        </w:tabs>
        <w:spacing w:after="0" w:line="320" w:lineRule="atLeast"/>
        <w:ind w:left="72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stwierdzać, że Partnerzy będą odpowiedzialni solidarnie za całość podjętych zobowiązań w ramach realizacji zamówienia;</w:t>
      </w:r>
    </w:p>
    <w:p w14:paraId="3E7CDCE3" w14:textId="77777777" w:rsidR="00E460F6" w:rsidRPr="005D1622" w:rsidRDefault="00E460F6" w:rsidP="00E460F6">
      <w:pPr>
        <w:numPr>
          <w:ilvl w:val="1"/>
          <w:numId w:val="6"/>
        </w:numPr>
        <w:tabs>
          <w:tab w:val="num" w:pos="720"/>
        </w:tabs>
        <w:spacing w:after="0" w:line="320" w:lineRule="atLeast"/>
        <w:ind w:left="72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być zawarta na czas trwania umowy z Zamawiającym, aż do ostatecznego wygaśnięcia obowiązków i praw wobec Zamawiającego.</w:t>
      </w:r>
    </w:p>
    <w:p w14:paraId="5732D35E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 xml:space="preserve"> </w:t>
      </w:r>
    </w:p>
    <w:p w14:paraId="53E3B45C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XVII. Wymagania dotyczące zabezpieczenia należytego wykonania umowy</w:t>
      </w:r>
    </w:p>
    <w:p w14:paraId="618B06E2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  <w:highlight w:val="yellow"/>
        </w:rPr>
      </w:pPr>
    </w:p>
    <w:p w14:paraId="2D9407A9" w14:textId="77777777" w:rsidR="00E460F6" w:rsidRPr="005D1622" w:rsidRDefault="00E460F6" w:rsidP="00E460F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Zamawiający nie wymaga zabezpieczenia należytego wykonania umowy.</w:t>
      </w:r>
    </w:p>
    <w:p w14:paraId="22F6A607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b/>
          <w:sz w:val="23"/>
          <w:szCs w:val="23"/>
        </w:rPr>
      </w:pPr>
    </w:p>
    <w:p w14:paraId="6B4C26E5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lastRenderedPageBreak/>
        <w:t>XVIII.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14:paraId="637CFC8D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</w:p>
    <w:p w14:paraId="4CF193A6" w14:textId="77777777" w:rsidR="00E460F6" w:rsidRPr="005D1622" w:rsidRDefault="00112975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Umowa </w:t>
      </w:r>
      <w:r w:rsidR="00E460F6" w:rsidRPr="005D1622">
        <w:rPr>
          <w:rFonts w:ascii="Times New Roman" w:hAnsi="Times New Roman"/>
          <w:sz w:val="23"/>
          <w:szCs w:val="23"/>
        </w:rPr>
        <w:t xml:space="preserve">stanowiąca </w:t>
      </w:r>
      <w:r w:rsidR="00E460F6" w:rsidRPr="005D1622">
        <w:rPr>
          <w:rFonts w:ascii="Times New Roman" w:hAnsi="Times New Roman"/>
          <w:b/>
          <w:sz w:val="23"/>
          <w:szCs w:val="23"/>
        </w:rPr>
        <w:t>Załącznik nr 5</w:t>
      </w:r>
      <w:r w:rsidR="00E460F6" w:rsidRPr="005D1622">
        <w:rPr>
          <w:rFonts w:ascii="Times New Roman" w:hAnsi="Times New Roman"/>
          <w:sz w:val="23"/>
          <w:szCs w:val="23"/>
        </w:rPr>
        <w:t xml:space="preserve"> do SIWZ.</w:t>
      </w:r>
    </w:p>
    <w:p w14:paraId="6ABA2CC1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b/>
          <w:sz w:val="23"/>
          <w:szCs w:val="23"/>
        </w:rPr>
      </w:pPr>
    </w:p>
    <w:p w14:paraId="0353E612" w14:textId="77777777" w:rsidR="00E460F6" w:rsidRPr="005D1622" w:rsidRDefault="00E460F6" w:rsidP="00E460F6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XIX. Pouczenie o środkach ochrony prawnej przysługujących wykonawcy w toku postępowania o udzielenie zamówienia</w:t>
      </w:r>
    </w:p>
    <w:p w14:paraId="44AE00FA" w14:textId="77777777" w:rsidR="00E460F6" w:rsidRPr="005D1622" w:rsidRDefault="00E460F6" w:rsidP="00E460F6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3"/>
          <w:szCs w:val="23"/>
        </w:rPr>
      </w:pPr>
    </w:p>
    <w:p w14:paraId="626858C1" w14:textId="77777777" w:rsidR="00E460F6" w:rsidRPr="005D1622" w:rsidRDefault="00E460F6" w:rsidP="00E460F6">
      <w:pPr>
        <w:spacing w:after="120" w:line="240" w:lineRule="auto"/>
        <w:jc w:val="both"/>
        <w:rPr>
          <w:rFonts w:ascii="Times New Roman" w:eastAsia="Times New Roman" w:hAnsi="Times New Roman"/>
          <w:sz w:val="23"/>
          <w:szCs w:val="23"/>
          <w:lang w:val="x-none"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val="x-none" w:eastAsia="pl-PL"/>
        </w:rPr>
        <w:t xml:space="preserve">W toku postępowania o udzielenie zamówienia wykonawcy przysługują środki ochrony prawnej określone w art. 180 i nast. Ustawy. </w:t>
      </w:r>
    </w:p>
    <w:p w14:paraId="5821BE1A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b/>
          <w:sz w:val="23"/>
          <w:szCs w:val="23"/>
        </w:rPr>
      </w:pPr>
    </w:p>
    <w:p w14:paraId="2186CB0E" w14:textId="77777777" w:rsidR="00E460F6" w:rsidRPr="005D1622" w:rsidRDefault="00E460F6" w:rsidP="00E460F6">
      <w:pPr>
        <w:spacing w:after="0" w:line="320" w:lineRule="atLeast"/>
        <w:ind w:left="900" w:hanging="900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XX. Opis części zamówienia, jeżeli zamawiający dopuszcza składanie ofert częściowych</w:t>
      </w:r>
    </w:p>
    <w:p w14:paraId="4B28A93C" w14:textId="77777777" w:rsidR="00E460F6" w:rsidRPr="005D1622" w:rsidRDefault="00E460F6" w:rsidP="00E460F6">
      <w:pPr>
        <w:spacing w:after="0" w:line="320" w:lineRule="atLeast"/>
        <w:ind w:left="900" w:hanging="900"/>
        <w:jc w:val="both"/>
        <w:rPr>
          <w:rFonts w:ascii="Times New Roman" w:hAnsi="Times New Roman"/>
          <w:b/>
          <w:sz w:val="23"/>
          <w:szCs w:val="23"/>
        </w:rPr>
      </w:pPr>
    </w:p>
    <w:p w14:paraId="71F131C5" w14:textId="77777777" w:rsidR="00E460F6" w:rsidRPr="005D1622" w:rsidRDefault="00E460F6" w:rsidP="00E460F6">
      <w:pPr>
        <w:spacing w:after="0" w:line="320" w:lineRule="atLeast"/>
        <w:ind w:left="900" w:hanging="900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 xml:space="preserve">Zamawiający nie dopuszcza możliwość składania ofert częściowych. </w:t>
      </w:r>
    </w:p>
    <w:p w14:paraId="4D0F3DA3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</w:p>
    <w:p w14:paraId="5CBC85C8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XXI. Maksymalna liczba wykonawców, z którymi zamawiający zawrze umowę ramową, jeżeli zamawiający przewiduje zawarcie umowy ramowej</w:t>
      </w:r>
    </w:p>
    <w:p w14:paraId="47653541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</w:p>
    <w:p w14:paraId="10B8D229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Zamawiający nie przewiduje zawarcia umowy ramowej.</w:t>
      </w:r>
    </w:p>
    <w:p w14:paraId="1D6336AE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</w:p>
    <w:p w14:paraId="02356524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XXII. Informacja o przewidywanych zamówieniach uzupełniających, o których mowa w art. 67 ust. 1 pkt 6 i 7 lub art. 134 ust. 6 pkt 3, jeżeli zamawiający przewiduje udzielenie takich zamówień</w:t>
      </w:r>
    </w:p>
    <w:p w14:paraId="5575C4D5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</w:p>
    <w:p w14:paraId="220D0669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Zamawiający nie przewiduje zamówień uzupełniających.</w:t>
      </w:r>
    </w:p>
    <w:p w14:paraId="68BBAB41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</w:p>
    <w:p w14:paraId="02A5D6E6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XXIII. Opis sposobu przedstawiania ofert wariantowych oraz minimalne warunki, jakim muszą odpowiadać oferty wariantowe, jeżeli zamawiający dopuszcza ich składanie</w:t>
      </w:r>
    </w:p>
    <w:p w14:paraId="2F31F9D1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</w:p>
    <w:p w14:paraId="2B498C9D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Zamawiający nie dopuszcza składania ofert wariantowych.</w:t>
      </w:r>
    </w:p>
    <w:p w14:paraId="3FA42AAB" w14:textId="77777777" w:rsidR="00E460F6" w:rsidRPr="005D1622" w:rsidRDefault="00E460F6" w:rsidP="00E460F6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</w:rPr>
      </w:pPr>
    </w:p>
    <w:p w14:paraId="1805AE7A" w14:textId="77777777" w:rsidR="00E460F6" w:rsidRPr="005D1622" w:rsidRDefault="00E460F6" w:rsidP="00E460F6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XXIV. Adres poczty elektronicznej lub strony internetowej zamawiającego, jeżeli zamawiający dopuszcza porozumiewanie się drogą elektroniczną</w:t>
      </w:r>
    </w:p>
    <w:p w14:paraId="2D033552" w14:textId="77777777" w:rsidR="00E460F6" w:rsidRPr="005D1622" w:rsidRDefault="00E460F6" w:rsidP="00E460F6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3"/>
          <w:szCs w:val="23"/>
        </w:rPr>
      </w:pPr>
    </w:p>
    <w:p w14:paraId="6F214AB3" w14:textId="77777777" w:rsidR="00E460F6" w:rsidRPr="005D1622" w:rsidRDefault="00E460F6" w:rsidP="00E460F6">
      <w:pPr>
        <w:numPr>
          <w:ilvl w:val="0"/>
          <w:numId w:val="7"/>
        </w:numPr>
        <w:tabs>
          <w:tab w:val="num" w:pos="540"/>
        </w:tabs>
        <w:spacing w:after="0" w:line="320" w:lineRule="atLeast"/>
        <w:ind w:hanging="144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Adres poczty elektronicznej:</w:t>
      </w:r>
      <w:r w:rsidRPr="005D1622">
        <w:rPr>
          <w:rFonts w:ascii="Times New Roman" w:hAnsi="Times New Roman"/>
          <w:sz w:val="23"/>
          <w:szCs w:val="23"/>
        </w:rPr>
        <w:tab/>
      </w:r>
      <w:r w:rsidRPr="005D1622">
        <w:rPr>
          <w:rFonts w:ascii="Times New Roman" w:hAnsi="Times New Roman"/>
          <w:b/>
          <w:sz w:val="23"/>
          <w:szCs w:val="23"/>
          <w:u w:val="single"/>
        </w:rPr>
        <w:t>aifz@awf.katowice.pl</w:t>
      </w:r>
    </w:p>
    <w:p w14:paraId="6B3BB2E8" w14:textId="77777777" w:rsidR="00E460F6" w:rsidRPr="005D1622" w:rsidRDefault="00E460F6" w:rsidP="00E460F6">
      <w:pPr>
        <w:numPr>
          <w:ilvl w:val="0"/>
          <w:numId w:val="7"/>
        </w:numPr>
        <w:tabs>
          <w:tab w:val="num" w:pos="540"/>
        </w:tabs>
        <w:spacing w:after="0" w:line="320" w:lineRule="atLeast"/>
        <w:ind w:hanging="144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 xml:space="preserve">Adres strony internetowej:  </w:t>
      </w:r>
      <w:r w:rsidRPr="005D1622">
        <w:rPr>
          <w:rFonts w:ascii="Times New Roman" w:hAnsi="Times New Roman"/>
          <w:sz w:val="23"/>
          <w:szCs w:val="23"/>
        </w:rPr>
        <w:tab/>
      </w:r>
      <w:hyperlink r:id="rId11" w:history="1">
        <w:r w:rsidRPr="005D1622">
          <w:rPr>
            <w:rFonts w:ascii="Times New Roman" w:hAnsi="Times New Roman"/>
            <w:sz w:val="23"/>
            <w:szCs w:val="23"/>
            <w:u w:val="single"/>
          </w:rPr>
          <w:t>www.awf.katowice.pl</w:t>
        </w:r>
      </w:hyperlink>
    </w:p>
    <w:p w14:paraId="6C4B4E1D" w14:textId="77777777" w:rsidR="00E460F6" w:rsidRPr="005D1622" w:rsidRDefault="00E460F6" w:rsidP="00E460F6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3"/>
          <w:szCs w:val="23"/>
        </w:rPr>
      </w:pPr>
    </w:p>
    <w:p w14:paraId="200094AA" w14:textId="77777777" w:rsidR="00E460F6" w:rsidRPr="005D1622" w:rsidRDefault="00E460F6" w:rsidP="00E460F6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XXV. Informacje dotyczące walut obcych, w jakich mogą być prowadzone rozliczenia między zamawiającym a wykonawcą, jeżeli zamawiający przewiduje rozliczenia w walutach obcych</w:t>
      </w:r>
    </w:p>
    <w:p w14:paraId="51540769" w14:textId="77777777" w:rsidR="00E460F6" w:rsidRPr="005D1622" w:rsidRDefault="00E460F6" w:rsidP="00E460F6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3"/>
          <w:szCs w:val="23"/>
        </w:rPr>
      </w:pPr>
    </w:p>
    <w:p w14:paraId="1FAD3631" w14:textId="77777777" w:rsidR="00E460F6" w:rsidRPr="005D1622" w:rsidRDefault="00E460F6" w:rsidP="00E460F6">
      <w:pPr>
        <w:spacing w:after="0" w:line="320" w:lineRule="atLeast"/>
        <w:ind w:left="720" w:hanging="72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Zamawiający nie dopuszcza prowadzenia rozliczeń w innej walucie niż złoty polski.</w:t>
      </w:r>
    </w:p>
    <w:p w14:paraId="5304B09E" w14:textId="77777777" w:rsidR="00E460F6" w:rsidRPr="005D1622" w:rsidRDefault="00E460F6" w:rsidP="00E460F6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3"/>
          <w:szCs w:val="23"/>
        </w:rPr>
      </w:pPr>
    </w:p>
    <w:p w14:paraId="75F88DCA" w14:textId="77777777" w:rsidR="00E460F6" w:rsidRPr="005D1622" w:rsidRDefault="00E460F6" w:rsidP="00E460F6">
      <w:pPr>
        <w:spacing w:after="0" w:line="320" w:lineRule="atLeast"/>
        <w:ind w:left="900" w:hanging="900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XXVI. Wysokość zwrotu kosztów udziału w postępowaniu, jeżeli zamawiający przewiduje ich zwrot</w:t>
      </w:r>
    </w:p>
    <w:p w14:paraId="5B6469E7" w14:textId="77777777" w:rsidR="00E460F6" w:rsidRPr="005D1622" w:rsidRDefault="00E460F6" w:rsidP="00E460F6">
      <w:pPr>
        <w:spacing w:after="0" w:line="320" w:lineRule="atLeast"/>
        <w:ind w:left="900" w:hanging="900"/>
        <w:jc w:val="both"/>
        <w:rPr>
          <w:rFonts w:ascii="Times New Roman" w:hAnsi="Times New Roman"/>
          <w:b/>
          <w:sz w:val="23"/>
          <w:szCs w:val="23"/>
        </w:rPr>
      </w:pPr>
    </w:p>
    <w:p w14:paraId="363FB5EF" w14:textId="77777777" w:rsidR="00E460F6" w:rsidRPr="005D1622" w:rsidRDefault="00E460F6" w:rsidP="00E460F6">
      <w:pPr>
        <w:spacing w:after="0" w:line="320" w:lineRule="atLeast"/>
        <w:ind w:left="900" w:hanging="90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Zamawiający nie przewiduje zwrotu kosztów udziału w postępowaniu.</w:t>
      </w:r>
    </w:p>
    <w:p w14:paraId="453364B2" w14:textId="77777777" w:rsidR="00E460F6" w:rsidRPr="005D1622" w:rsidRDefault="00E460F6" w:rsidP="00E460F6">
      <w:pPr>
        <w:spacing w:after="0" w:line="320" w:lineRule="atLeast"/>
        <w:ind w:left="900" w:hanging="900"/>
        <w:jc w:val="both"/>
        <w:rPr>
          <w:rFonts w:ascii="Times New Roman" w:hAnsi="Times New Roman"/>
          <w:sz w:val="23"/>
          <w:szCs w:val="23"/>
        </w:rPr>
      </w:pPr>
    </w:p>
    <w:p w14:paraId="5FAAD675" w14:textId="77777777" w:rsidR="00E460F6" w:rsidRPr="005D1622" w:rsidRDefault="00E460F6" w:rsidP="00E460F6">
      <w:pPr>
        <w:ind w:left="900" w:hanging="900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XXVII. Unieważnienie postępowania</w:t>
      </w:r>
    </w:p>
    <w:p w14:paraId="37F21F85" w14:textId="77777777" w:rsidR="00E460F6" w:rsidRPr="005D1622" w:rsidRDefault="00E460F6" w:rsidP="00E460F6">
      <w:pPr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1. Zamawiający unieważni postępowanie w sytuacji, gdy wystąpią przesłanki wskazane w art. 93 Ustawy.</w:t>
      </w:r>
    </w:p>
    <w:p w14:paraId="5EB00310" w14:textId="77777777" w:rsidR="00E460F6" w:rsidRPr="005D1622" w:rsidRDefault="00E460F6" w:rsidP="00E460F6">
      <w:pPr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2. Zamawiający może unieważnić postępowanie o udzielenie zamówienia, jeżeli środki</w:t>
      </w:r>
      <w:r w:rsidR="00112975">
        <w:rPr>
          <w:rFonts w:ascii="Times New Roman" w:hAnsi="Times New Roman"/>
          <w:sz w:val="23"/>
          <w:szCs w:val="23"/>
        </w:rPr>
        <w:t>,</w:t>
      </w:r>
      <w:r w:rsidRPr="005D1622">
        <w:rPr>
          <w:rFonts w:ascii="Times New Roman" w:hAnsi="Times New Roman"/>
          <w:sz w:val="23"/>
          <w:szCs w:val="23"/>
        </w:rPr>
        <w:t xml:space="preserve"> które zamawiający zamierzał przeznaczyć na sfinansowanie zamówienia nie zostały mu przyznane.</w:t>
      </w:r>
    </w:p>
    <w:p w14:paraId="21725D2C" w14:textId="77777777" w:rsidR="00E460F6" w:rsidRPr="005D1622" w:rsidRDefault="00E460F6" w:rsidP="00112975">
      <w:pPr>
        <w:ind w:left="900" w:hanging="900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b/>
          <w:sz w:val="23"/>
          <w:szCs w:val="23"/>
          <w:lang w:eastAsia="pl-PL"/>
        </w:rPr>
        <w:t>XXVIII Informacja w zakresie przetwarzania danych osobowych</w:t>
      </w:r>
    </w:p>
    <w:p w14:paraId="3B6D2B17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</w:t>
      </w:r>
      <w:r w:rsidRPr="005D1622">
        <w:rPr>
          <w:rFonts w:ascii="Times New Roman" w:eastAsia="Times New Roman" w:hAnsi="Times New Roman"/>
          <w:b/>
          <w:sz w:val="23"/>
          <w:szCs w:val="23"/>
          <w:lang w:eastAsia="pl-PL"/>
        </w:rPr>
        <w:t>RODO</w:t>
      </w: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”, informuję, że:</w:t>
      </w:r>
    </w:p>
    <w:p w14:paraId="661ADD7B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▪ administratorem Pani/Pana danych osobowych jest Akademia Wychowania Fizycznego im. Jerzego Kukuczki w Katowicach, ul. Mikołowska 72a, 40 – 065 Katowice.</w:t>
      </w:r>
    </w:p>
    <w:p w14:paraId="2FAFA681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▪ inspektorem ochrony danych osobowych w Akademii Wychowania Fizycznego im. Jerzego Kukuczki w Katowicach jest Leszek Nowak, kontakt: l.nowak@awf.katowice.pl, tel. (32) 2075531.</w:t>
      </w:r>
    </w:p>
    <w:p w14:paraId="00936F25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▪ Pani/Pana dane osobowe przetwarzane będą na podstawie art. 6 ust. 1 lit. c RODO w celu związanym z postępowaniem o udzielenie zamówienia publicznego</w:t>
      </w:r>
      <w:r w:rsidR="007F55EA" w:rsidRPr="005D1622">
        <w:rPr>
          <w:rFonts w:ascii="Times New Roman" w:eastAsia="Times New Roman" w:hAnsi="Times New Roman"/>
          <w:sz w:val="23"/>
          <w:szCs w:val="23"/>
          <w:lang w:eastAsia="pl-PL"/>
        </w:rPr>
        <w:t>:</w:t>
      </w: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7F55EA" w:rsidRPr="005D1622">
        <w:rPr>
          <w:rFonts w:ascii="Times New Roman" w:eastAsia="Times New Roman" w:hAnsi="Times New Roman"/>
          <w:sz w:val="23"/>
          <w:szCs w:val="23"/>
          <w:lang w:eastAsia="pl-PL"/>
        </w:rPr>
        <w:t>„</w:t>
      </w:r>
      <w:r w:rsidR="007F55EA" w:rsidRPr="005D1622">
        <w:rPr>
          <w:rFonts w:ascii="Times New Roman" w:hAnsi="Times New Roman"/>
          <w:sz w:val="23"/>
          <w:szCs w:val="23"/>
        </w:rPr>
        <w:t>Zamówienie Publiczne, Nr sprawy Z</w:t>
      </w:r>
      <w:r w:rsidR="00112975">
        <w:rPr>
          <w:rFonts w:ascii="Times New Roman" w:hAnsi="Times New Roman"/>
          <w:sz w:val="23"/>
          <w:szCs w:val="23"/>
        </w:rPr>
        <w:t>P/11</w:t>
      </w:r>
      <w:r w:rsidR="007F55EA" w:rsidRPr="005D1622">
        <w:rPr>
          <w:rFonts w:ascii="Times New Roman" w:hAnsi="Times New Roman"/>
          <w:sz w:val="23"/>
          <w:szCs w:val="23"/>
        </w:rPr>
        <w:t>/2020</w:t>
      </w:r>
      <w:bookmarkStart w:id="0" w:name="_GoBack"/>
      <w:bookmarkEnd w:id="0"/>
      <w:r w:rsidR="007F55EA" w:rsidRPr="005D1622">
        <w:rPr>
          <w:rFonts w:ascii="Times New Roman" w:hAnsi="Times New Roman"/>
          <w:sz w:val="23"/>
          <w:szCs w:val="23"/>
        </w:rPr>
        <w:t>, wywóz nieczystości stałych z obiektów Akademii Wychowania Fizycznego im. J. Kukuczki w Katowicach</w:t>
      </w: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”.</w:t>
      </w:r>
    </w:p>
    <w:p w14:paraId="331B8E79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▪ odbiorcami Pani/Pana danych osobowych będą osoby lub podmioty, którym udostępniona zostanie dokumentacja postępowania w oparciu o art. 8 oraz art. 96 ust. 3 Ustawy;</w:t>
      </w:r>
    </w:p>
    <w:p w14:paraId="43357BFE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▪ 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75E2A1EA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▪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przepisów Ustawy;</w:t>
      </w:r>
    </w:p>
    <w:p w14:paraId="126A800D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▪ w odniesieniu do Pani/Pana danych osobowych decyzje nie będą podejmowane w sposób zautomatyzowany, stosowanie do art. 22 RODO;</w:t>
      </w:r>
    </w:p>
    <w:p w14:paraId="1ABF37E2" w14:textId="77777777" w:rsidR="00E460F6" w:rsidRPr="005D1622" w:rsidRDefault="00E460F6" w:rsidP="00E460F6">
      <w:pPr>
        <w:spacing w:after="0" w:line="320" w:lineRule="atLeast"/>
        <w:ind w:left="900" w:hanging="90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▪ posiada Pani/Pan:</w:t>
      </w:r>
    </w:p>
    <w:p w14:paraId="34CFA5AE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− na podstawie art. 15 RODO prawo dostępu do danych osobowych Pani/Pana dotyczących;</w:t>
      </w:r>
    </w:p>
    <w:p w14:paraId="1D13D01E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− na podstawie art. 16 RODO prawo do sprostowania Pani/Pana danych osobowych, jednakże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1C23C274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−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2E78E6B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284F7424" w14:textId="77777777" w:rsidR="00E460F6" w:rsidRPr="005D1622" w:rsidRDefault="00E460F6" w:rsidP="00E460F6">
      <w:pPr>
        <w:spacing w:after="0" w:line="320" w:lineRule="atLeast"/>
        <w:ind w:left="900" w:hanging="90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▪ nie przysługuje Pani/Panu:</w:t>
      </w:r>
    </w:p>
    <w:p w14:paraId="0B2757AE" w14:textId="77777777" w:rsidR="00E460F6" w:rsidRPr="005D1622" w:rsidRDefault="00E460F6" w:rsidP="00E460F6">
      <w:pPr>
        <w:spacing w:after="0" w:line="320" w:lineRule="atLeast"/>
        <w:ind w:left="900" w:hanging="90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− w związku z art. 17 ust. 3 lit. b, d lub e RODO prawo do usunięcia danych osobowych;</w:t>
      </w:r>
    </w:p>
    <w:p w14:paraId="7F5B7670" w14:textId="77777777" w:rsidR="00E460F6" w:rsidRPr="005D1622" w:rsidRDefault="00E460F6" w:rsidP="00E460F6">
      <w:pPr>
        <w:spacing w:after="0" w:line="320" w:lineRule="atLeast"/>
        <w:ind w:left="900" w:hanging="90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− prawo do przenoszenia danych osobowych, o którym mowa w art. 20 RODO;</w:t>
      </w:r>
    </w:p>
    <w:p w14:paraId="72DBAAC9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D1622">
        <w:rPr>
          <w:rFonts w:ascii="Times New Roman" w:eastAsia="Times New Roman" w:hAnsi="Times New Roman"/>
          <w:sz w:val="23"/>
          <w:szCs w:val="23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14:paraId="7033C3D9" w14:textId="77777777" w:rsidR="00E460F6" w:rsidRPr="005D1622" w:rsidRDefault="00E460F6" w:rsidP="00E460F6">
      <w:pPr>
        <w:spacing w:after="0" w:line="320" w:lineRule="atLeast"/>
        <w:jc w:val="both"/>
        <w:rPr>
          <w:rFonts w:ascii="Times New Roman" w:hAnsi="Times New Roman"/>
          <w:b/>
          <w:sz w:val="23"/>
          <w:szCs w:val="23"/>
        </w:rPr>
      </w:pPr>
    </w:p>
    <w:p w14:paraId="0CED4C27" w14:textId="77777777" w:rsidR="00E460F6" w:rsidRPr="005D1622" w:rsidRDefault="00E460F6" w:rsidP="00E460F6">
      <w:pPr>
        <w:spacing w:after="0" w:line="320" w:lineRule="atLeast"/>
        <w:ind w:left="900" w:hanging="900"/>
        <w:jc w:val="both"/>
        <w:rPr>
          <w:rFonts w:ascii="Times New Roman" w:hAnsi="Times New Roman"/>
          <w:b/>
          <w:sz w:val="23"/>
          <w:szCs w:val="23"/>
        </w:rPr>
      </w:pPr>
      <w:r w:rsidRPr="005D1622">
        <w:rPr>
          <w:rFonts w:ascii="Times New Roman" w:hAnsi="Times New Roman"/>
          <w:b/>
          <w:sz w:val="23"/>
          <w:szCs w:val="23"/>
        </w:rPr>
        <w:t>XXIX. Wykaz załączników do SIWZ</w:t>
      </w:r>
    </w:p>
    <w:p w14:paraId="068F3270" w14:textId="77777777" w:rsidR="00E460F6" w:rsidRPr="005D1622" w:rsidRDefault="00E460F6" w:rsidP="00E460F6">
      <w:pPr>
        <w:spacing w:after="0" w:line="320" w:lineRule="atLeast"/>
        <w:ind w:left="900" w:hanging="900"/>
        <w:jc w:val="both"/>
        <w:rPr>
          <w:rFonts w:ascii="Times New Roman" w:hAnsi="Times New Roman"/>
          <w:b/>
          <w:sz w:val="23"/>
          <w:szCs w:val="23"/>
        </w:rPr>
      </w:pPr>
    </w:p>
    <w:p w14:paraId="3E8EA3FE" w14:textId="77777777" w:rsidR="00E460F6" w:rsidRPr="005D1622" w:rsidRDefault="00E460F6" w:rsidP="00E460F6">
      <w:pPr>
        <w:numPr>
          <w:ilvl w:val="0"/>
          <w:numId w:val="8"/>
        </w:numPr>
        <w:tabs>
          <w:tab w:val="num" w:pos="180"/>
        </w:tabs>
        <w:spacing w:after="0" w:line="320" w:lineRule="atLeast"/>
        <w:ind w:hanging="72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Załącznik nr 1 – formularz ofertowy,</w:t>
      </w:r>
    </w:p>
    <w:p w14:paraId="01360EAF" w14:textId="77777777" w:rsidR="00E460F6" w:rsidRPr="005D1622" w:rsidRDefault="00E460F6" w:rsidP="00E460F6">
      <w:pPr>
        <w:numPr>
          <w:ilvl w:val="0"/>
          <w:numId w:val="8"/>
        </w:numPr>
        <w:tabs>
          <w:tab w:val="num" w:pos="180"/>
        </w:tabs>
        <w:spacing w:after="0" w:line="320" w:lineRule="atLeast"/>
        <w:ind w:hanging="72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Załącznik nr 2 – opis przedmiotu zamówienia,</w:t>
      </w:r>
    </w:p>
    <w:p w14:paraId="11DE0706" w14:textId="77777777" w:rsidR="00E460F6" w:rsidRPr="005D1622" w:rsidRDefault="00E460F6" w:rsidP="00E460F6">
      <w:pPr>
        <w:spacing w:after="0" w:line="320" w:lineRule="atLeast"/>
        <w:ind w:left="1416" w:hanging="1416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- Załącznik nr 3 - oświadczenie, że wykonawca spełnia wymogi art. 22 ust. 1 Ustawy i nie podlega wykluczeniu na podst. art. 24 Ustawy,</w:t>
      </w:r>
    </w:p>
    <w:p w14:paraId="0DC0348B" w14:textId="77777777" w:rsidR="00E460F6" w:rsidRPr="005D1622" w:rsidRDefault="00E460F6" w:rsidP="00E460F6">
      <w:pPr>
        <w:numPr>
          <w:ilvl w:val="0"/>
          <w:numId w:val="8"/>
        </w:numPr>
        <w:tabs>
          <w:tab w:val="num" w:pos="180"/>
        </w:tabs>
        <w:spacing w:after="0" w:line="320" w:lineRule="atLeast"/>
        <w:ind w:left="180" w:hanging="180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Załącznik nr 4 - oświadczenie w sprawie grupy kapitałowej,</w:t>
      </w:r>
    </w:p>
    <w:p w14:paraId="21AC82CA" w14:textId="77777777" w:rsidR="00E460F6" w:rsidRPr="005D1622" w:rsidRDefault="00E460F6" w:rsidP="008D287F">
      <w:pPr>
        <w:spacing w:after="0" w:line="320" w:lineRule="atLeast"/>
        <w:jc w:val="both"/>
        <w:rPr>
          <w:rFonts w:ascii="Times New Roman" w:hAnsi="Times New Roman"/>
          <w:sz w:val="23"/>
          <w:szCs w:val="23"/>
        </w:rPr>
      </w:pPr>
      <w:r w:rsidRPr="005D1622">
        <w:rPr>
          <w:rFonts w:ascii="Times New Roman" w:hAnsi="Times New Roman"/>
          <w:sz w:val="23"/>
          <w:szCs w:val="23"/>
        </w:rPr>
        <w:t>- Załącznik nr 5 – wzór umowy w sprawie udzielenia zamówienia publicznego</w:t>
      </w:r>
    </w:p>
    <w:p w14:paraId="722249BF" w14:textId="77777777" w:rsidR="00E460F6" w:rsidRPr="005D1622" w:rsidRDefault="00E460F6" w:rsidP="00E460F6">
      <w:pPr>
        <w:rPr>
          <w:rFonts w:ascii="Times New Roman" w:hAnsi="Times New Roman"/>
          <w:sz w:val="23"/>
          <w:szCs w:val="23"/>
        </w:rPr>
      </w:pPr>
    </w:p>
    <w:p w14:paraId="28741C16" w14:textId="77777777" w:rsidR="005D7BA9" w:rsidRPr="005D1622" w:rsidRDefault="005D7BA9">
      <w:pPr>
        <w:rPr>
          <w:rFonts w:ascii="Times New Roman" w:hAnsi="Times New Roman"/>
          <w:sz w:val="23"/>
          <w:szCs w:val="23"/>
        </w:rPr>
      </w:pPr>
    </w:p>
    <w:sectPr w:rsidR="005D7BA9" w:rsidRPr="005D1622" w:rsidSect="0077257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1169D" w14:textId="77777777" w:rsidR="002A47B1" w:rsidRDefault="002A47B1">
      <w:pPr>
        <w:spacing w:after="0" w:line="240" w:lineRule="auto"/>
      </w:pPr>
      <w:r>
        <w:separator/>
      </w:r>
    </w:p>
  </w:endnote>
  <w:endnote w:type="continuationSeparator" w:id="0">
    <w:p w14:paraId="671E5AB2" w14:textId="77777777" w:rsidR="002A47B1" w:rsidRDefault="002A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43C5A" w14:textId="77777777" w:rsidR="00772573" w:rsidRDefault="00D176C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36DA6">
      <w:rPr>
        <w:noProof/>
      </w:rPr>
      <w:t>10</w:t>
    </w:r>
    <w:r>
      <w:fldChar w:fldCharType="end"/>
    </w:r>
  </w:p>
  <w:p w14:paraId="4EABEC83" w14:textId="77777777" w:rsidR="00772573" w:rsidRDefault="002A47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26F62" w14:textId="77777777" w:rsidR="002A47B1" w:rsidRDefault="002A47B1">
      <w:pPr>
        <w:spacing w:after="0" w:line="240" w:lineRule="auto"/>
      </w:pPr>
      <w:r>
        <w:separator/>
      </w:r>
    </w:p>
  </w:footnote>
  <w:footnote w:type="continuationSeparator" w:id="0">
    <w:p w14:paraId="541C6845" w14:textId="77777777" w:rsidR="002A47B1" w:rsidRDefault="002A4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7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862008"/>
    <w:multiLevelType w:val="hybridMultilevel"/>
    <w:tmpl w:val="0694C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337AE"/>
    <w:multiLevelType w:val="hybridMultilevel"/>
    <w:tmpl w:val="FDFEAC86"/>
    <w:lvl w:ilvl="0" w:tplc="FCBA1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A51227C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56DDC"/>
    <w:multiLevelType w:val="hybridMultilevel"/>
    <w:tmpl w:val="0EC85990"/>
    <w:lvl w:ilvl="0" w:tplc="9028DCA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1427"/>
    <w:multiLevelType w:val="hybridMultilevel"/>
    <w:tmpl w:val="B6D8F838"/>
    <w:lvl w:ilvl="0" w:tplc="4600EC9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7C1D42"/>
    <w:multiLevelType w:val="hybridMultilevel"/>
    <w:tmpl w:val="7E26F1FE"/>
    <w:lvl w:ilvl="0" w:tplc="C510853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B537D48"/>
    <w:multiLevelType w:val="hybridMultilevel"/>
    <w:tmpl w:val="F508BCCE"/>
    <w:lvl w:ilvl="0" w:tplc="91C240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D30AAA04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42605"/>
    <w:multiLevelType w:val="hybridMultilevel"/>
    <w:tmpl w:val="A3BCE43E"/>
    <w:lvl w:ilvl="0" w:tplc="F0C2E6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25A7E"/>
    <w:multiLevelType w:val="hybridMultilevel"/>
    <w:tmpl w:val="08609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213937"/>
    <w:multiLevelType w:val="hybridMultilevel"/>
    <w:tmpl w:val="49468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C7545"/>
    <w:multiLevelType w:val="hybridMultilevel"/>
    <w:tmpl w:val="4948B968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D32439"/>
    <w:multiLevelType w:val="hybridMultilevel"/>
    <w:tmpl w:val="AE2C84B2"/>
    <w:lvl w:ilvl="0" w:tplc="D3F05D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8D0179"/>
    <w:multiLevelType w:val="hybridMultilevel"/>
    <w:tmpl w:val="B7FA838A"/>
    <w:lvl w:ilvl="0" w:tplc="EBC2FC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23E88"/>
    <w:multiLevelType w:val="hybridMultilevel"/>
    <w:tmpl w:val="071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85409F"/>
    <w:multiLevelType w:val="hybridMultilevel"/>
    <w:tmpl w:val="69926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6A028E"/>
    <w:multiLevelType w:val="hybridMultilevel"/>
    <w:tmpl w:val="1F0209C2"/>
    <w:lvl w:ilvl="0" w:tplc="F8B866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6" w15:restartNumberingAfterBreak="0">
    <w:nsid w:val="4C0359E1"/>
    <w:multiLevelType w:val="hybridMultilevel"/>
    <w:tmpl w:val="BD169C48"/>
    <w:lvl w:ilvl="0" w:tplc="44FC062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555D89"/>
    <w:multiLevelType w:val="hybridMultilevel"/>
    <w:tmpl w:val="3E5CC3DC"/>
    <w:lvl w:ilvl="0" w:tplc="F0C2E6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7146B"/>
    <w:multiLevelType w:val="hybridMultilevel"/>
    <w:tmpl w:val="7612F6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02484"/>
    <w:multiLevelType w:val="hybridMultilevel"/>
    <w:tmpl w:val="37B81B6C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8A255A"/>
    <w:multiLevelType w:val="hybridMultilevel"/>
    <w:tmpl w:val="59C8B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B03E8"/>
    <w:multiLevelType w:val="hybridMultilevel"/>
    <w:tmpl w:val="2A7C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8"/>
  </w:num>
  <w:num w:numId="12">
    <w:abstractNumId w:val="4"/>
  </w:num>
  <w:num w:numId="13">
    <w:abstractNumId w:val="20"/>
  </w:num>
  <w:num w:numId="14">
    <w:abstractNumId w:val="0"/>
  </w:num>
  <w:num w:numId="15">
    <w:abstractNumId w:val="13"/>
  </w:num>
  <w:num w:numId="16">
    <w:abstractNumId w:val="16"/>
  </w:num>
  <w:num w:numId="17">
    <w:abstractNumId w:val="2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1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F6"/>
    <w:rsid w:val="00112975"/>
    <w:rsid w:val="00251D08"/>
    <w:rsid w:val="002A47B1"/>
    <w:rsid w:val="002B7840"/>
    <w:rsid w:val="003C2445"/>
    <w:rsid w:val="004A5B22"/>
    <w:rsid w:val="004E691D"/>
    <w:rsid w:val="00506D32"/>
    <w:rsid w:val="005631B4"/>
    <w:rsid w:val="00572CE7"/>
    <w:rsid w:val="005D1063"/>
    <w:rsid w:val="005D13B7"/>
    <w:rsid w:val="005D1622"/>
    <w:rsid w:val="005D7BA9"/>
    <w:rsid w:val="007B1ED4"/>
    <w:rsid w:val="007F55EA"/>
    <w:rsid w:val="008D287F"/>
    <w:rsid w:val="00953A49"/>
    <w:rsid w:val="00967929"/>
    <w:rsid w:val="00A57867"/>
    <w:rsid w:val="00B322E0"/>
    <w:rsid w:val="00B75319"/>
    <w:rsid w:val="00C62C67"/>
    <w:rsid w:val="00D176C0"/>
    <w:rsid w:val="00D423FF"/>
    <w:rsid w:val="00DC3D3A"/>
    <w:rsid w:val="00E36DA6"/>
    <w:rsid w:val="00E460F6"/>
    <w:rsid w:val="00F9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9CAF86"/>
  <w15:docId w15:val="{132A4166-8A00-4A5D-9884-A057276D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0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60F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460F6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semiHidden/>
    <w:unhideWhenUsed/>
    <w:rsid w:val="00E46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0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0F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F6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2E0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2E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36D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now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wf.katowic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wf.katowice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binow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3081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AWF</cp:lastModifiedBy>
  <cp:revision>25</cp:revision>
  <dcterms:created xsi:type="dcterms:W3CDTF">2020-10-27T13:45:00Z</dcterms:created>
  <dcterms:modified xsi:type="dcterms:W3CDTF">2020-10-29T07:07:00Z</dcterms:modified>
</cp:coreProperties>
</file>