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Pr="00CC5573" w:rsidRDefault="00657E3C" w:rsidP="00657E3C">
      <w:r w:rsidRPr="00CC5573">
        <w:rPr>
          <w:noProof/>
          <w:lang w:eastAsia="pl-PL"/>
        </w:rPr>
        <w:drawing>
          <wp:inline distT="0" distB="0" distL="0" distR="0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CC5573" w:rsidRDefault="00657E3C" w:rsidP="00657E3C">
      <w:pPr>
        <w:jc w:val="center"/>
        <w:rPr>
          <w:b/>
        </w:rPr>
      </w:pPr>
      <w:r w:rsidRPr="00CC5573">
        <w:rPr>
          <w:b/>
        </w:rPr>
        <w:t xml:space="preserve">Opracowano w ramach realizacji projektu </w:t>
      </w:r>
      <w:r w:rsidRPr="00CC5573">
        <w:rPr>
          <w:b/>
        </w:rPr>
        <w:br/>
        <w:t>„Kształcenie kadr dla sportu – zintegrowany program uczelni” POWR. 03.05.00-00-z051/18-00</w:t>
      </w:r>
    </w:p>
    <w:p w:rsidR="00403EB5" w:rsidRPr="00CC5573" w:rsidRDefault="00403EB5">
      <w:r w:rsidRPr="00CC5573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EB5" w:rsidRPr="00CC5573" w:rsidRDefault="00144919" w:rsidP="00403EB5">
      <w:pPr>
        <w:ind w:left="3540" w:firstLine="708"/>
        <w:rPr>
          <w:b/>
          <w:sz w:val="28"/>
        </w:rPr>
      </w:pPr>
      <w:r w:rsidRPr="00CC5573">
        <w:rPr>
          <w:b/>
          <w:sz w:val="28"/>
        </w:rPr>
        <w:t xml:space="preserve">         Akademia Wychowania  Fizycznego </w:t>
      </w:r>
    </w:p>
    <w:p w:rsidR="00144919" w:rsidRPr="00CC5573" w:rsidRDefault="00144919" w:rsidP="00403EB5">
      <w:pPr>
        <w:ind w:left="3540" w:firstLine="708"/>
        <w:rPr>
          <w:b/>
          <w:sz w:val="28"/>
        </w:rPr>
      </w:pPr>
      <w:r w:rsidRPr="00CC5573">
        <w:rPr>
          <w:b/>
          <w:sz w:val="28"/>
        </w:rPr>
        <w:t xml:space="preserve">          im. Jerzego Kukuczki w Katowicach</w:t>
      </w:r>
    </w:p>
    <w:p w:rsidR="00403EB5" w:rsidRPr="00CC5573" w:rsidRDefault="00403EB5"/>
    <w:p w:rsidR="00403EB5" w:rsidRPr="00CC5573" w:rsidRDefault="00403EB5"/>
    <w:p w:rsidR="00403EB5" w:rsidRPr="00CC5573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CC5573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CC5573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 w:rsidRPr="00CC5573"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CC5573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 w:rsidRPr="00CC5573"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CC5573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CC5573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CC5573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Moduł: instruktor plenerowych form aktywności/ pozostałych form kształcenia*</w:t>
            </w:r>
          </w:p>
          <w:p w:rsidR="001C3F08" w:rsidRPr="00CC5573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CC5573" w:rsidRDefault="001C3F08" w:rsidP="001B42FB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883E8D" w:rsidRPr="00CC5573">
              <w:rPr>
                <w:rFonts w:cstheme="minorHAnsi"/>
                <w:b/>
                <w:sz w:val="24"/>
                <w:szCs w:val="24"/>
              </w:rPr>
              <w:t>MENEDŻERA SPORTU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C5573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Rok: 2020/2021 nabór pierwszy</w:t>
            </w:r>
          </w:p>
          <w:p w:rsidR="001C3F08" w:rsidRPr="00CC5573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 xml:space="preserve">          </w:t>
            </w:r>
            <w:r w:rsidRPr="00CC5573">
              <w:rPr>
                <w:rFonts w:cstheme="minorHAnsi"/>
                <w:b/>
                <w:sz w:val="24"/>
                <w:szCs w:val="24"/>
              </w:rPr>
              <w:t>2021/2022 nabór drugi</w:t>
            </w:r>
          </w:p>
        </w:tc>
      </w:tr>
      <w:tr w:rsidR="00403EB5" w:rsidRPr="00CC5573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CC5573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Forma zajęć: </w:t>
            </w:r>
          </w:p>
          <w:p w:rsidR="00403EB5" w:rsidRPr="00CC5573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wykłady / </w:t>
            </w:r>
            <w:r w:rsidRPr="00CC5573">
              <w:rPr>
                <w:rFonts w:cstheme="minorHAnsi"/>
                <w:b/>
                <w:strike/>
                <w:sz w:val="24"/>
                <w:szCs w:val="24"/>
              </w:rPr>
              <w:t>ćwiczenia</w:t>
            </w:r>
            <w:r w:rsidR="001C3F08" w:rsidRPr="00CC5573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CC5573">
              <w:rPr>
                <w:rFonts w:cstheme="minorHAnsi"/>
                <w:b/>
                <w:strike/>
                <w:sz w:val="24"/>
                <w:szCs w:val="24"/>
              </w:rPr>
              <w:t>zajęcia wyjazdowe</w:t>
            </w:r>
            <w:r w:rsidR="001C3F08" w:rsidRPr="00CC5573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CC5573" w:rsidRDefault="00403EB5" w:rsidP="001C3F08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Wymiar zajęć: </w:t>
            </w:r>
            <w:r w:rsidR="001C3F08" w:rsidRPr="00CC5573">
              <w:rPr>
                <w:rFonts w:cstheme="minorHAnsi"/>
                <w:b/>
                <w:sz w:val="24"/>
                <w:szCs w:val="24"/>
              </w:rPr>
              <w:t>156</w:t>
            </w:r>
            <w:r w:rsidRPr="00CC5573">
              <w:rPr>
                <w:rFonts w:cstheme="minorHAnsi"/>
                <w:b/>
                <w:sz w:val="24"/>
                <w:szCs w:val="24"/>
              </w:rPr>
              <w:t xml:space="preserve">  godzin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CC5573" w:rsidRDefault="00403EB5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Liczba punktów ECTS:</w:t>
            </w:r>
            <w:r w:rsidR="001C3F08" w:rsidRPr="00CC5573">
              <w:rPr>
                <w:rFonts w:cstheme="minorHAnsi"/>
                <w:b/>
                <w:sz w:val="24"/>
                <w:szCs w:val="24"/>
              </w:rPr>
              <w:t xml:space="preserve"> 12</w:t>
            </w:r>
          </w:p>
        </w:tc>
      </w:tr>
      <w:tr w:rsidR="001C3F08" w:rsidRPr="00CC5573" w:rsidTr="006C0C7A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Pr="00CC5573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Forma studiów: </w:t>
            </w:r>
          </w:p>
          <w:p w:rsidR="001C3F08" w:rsidRPr="00CC5573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                              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C5573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Profil kształcenia: </w:t>
            </w:r>
          </w:p>
          <w:p w:rsidR="001C3F08" w:rsidRPr="00CC5573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CC5573" w:rsidTr="00883E8D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CC5573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1138305740"/>
            <w:placeholder>
              <w:docPart w:val="3BB77365B2AF4C5FAD749AAB8BB7A77D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hab. B. Więcek, prof. AWF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M. Hyski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P. Halemba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J. Kantyka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  <w:lang w:val="en-US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  <w:lang w:val="en-US"/>
                  </w:rPr>
                  <w:t>dr B. Pater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  <w:lang w:val="en-US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  <w:lang w:val="en-US"/>
                  </w:rPr>
                  <w:t>dr J. Maciąg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A. Chęcińska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W. Chudy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G. Mikrut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mgr R. Rajchel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A. Górka-Chowaniec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mgr J. Góra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mgr A. Kmiecik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K. Cieślikowski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J. Daniluk</w:t>
                </w:r>
              </w:p>
              <w:p w:rsidR="00883E8D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A. Pasternak</w:t>
                </w:r>
              </w:p>
              <w:p w:rsidR="003F68C8" w:rsidRPr="00CC5573" w:rsidRDefault="00883E8D" w:rsidP="00883E8D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 w:rsidRPr="00CC5573">
                  <w:rPr>
                    <w:rFonts w:cstheme="minorHAnsi"/>
                    <w:bCs/>
                    <w:sz w:val="24"/>
                    <w:szCs w:val="24"/>
                  </w:rPr>
                  <w:t>dr hab. A. Maszczyk, prof. AWF</w:t>
                </w:r>
              </w:p>
            </w:tc>
          </w:sdtContent>
        </w:sdt>
      </w:tr>
    </w:tbl>
    <w:p w:rsidR="005A7DFC" w:rsidRPr="00CC5573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1A3EF3" w:rsidRPr="00CC5573" w:rsidRDefault="001A3EF3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CC5573" w:rsidTr="006C0C7A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CC5573" w:rsidRDefault="0059515F" w:rsidP="006C0C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883E8D" w:rsidRPr="00CC5573" w:rsidTr="006C0C7A">
        <w:trPr>
          <w:trHeight w:val="836"/>
        </w:trPr>
        <w:tc>
          <w:tcPr>
            <w:tcW w:w="10632" w:type="dxa"/>
          </w:tcPr>
          <w:p w:rsidR="00883E8D" w:rsidRPr="00CC5573" w:rsidRDefault="00883E8D" w:rsidP="006C0C7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lastRenderedPageBreak/>
              <w:t>Wiedza, umiejętności i kompetencje ze szkoły średniej a w późniejszych latach także te nabyte w czasie studiów.</w:t>
            </w:r>
          </w:p>
        </w:tc>
      </w:tr>
    </w:tbl>
    <w:p w:rsidR="003F68C8" w:rsidRPr="00CC5573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Pr="00CC5573" w:rsidRDefault="003F68C8" w:rsidP="00EF1D7F">
      <w:pPr>
        <w:spacing w:after="0" w:line="240" w:lineRule="auto"/>
        <w:ind w:hanging="284"/>
        <w:jc w:val="center"/>
        <w:rPr>
          <w:rFonts w:cstheme="minorHAnsi"/>
          <w:b/>
          <w:sz w:val="36"/>
          <w:szCs w:val="24"/>
        </w:rPr>
      </w:pPr>
      <w:r w:rsidRPr="00CC5573">
        <w:rPr>
          <w:rFonts w:cstheme="minorHAnsi"/>
          <w:b/>
          <w:sz w:val="36"/>
          <w:szCs w:val="24"/>
        </w:rPr>
        <w:t xml:space="preserve">Efekty uczenia się dla zajęć </w:t>
      </w:r>
      <w:r w:rsidR="00883E8D" w:rsidRPr="00CC5573">
        <w:rPr>
          <w:rFonts w:cstheme="minorHAnsi"/>
          <w:b/>
          <w:sz w:val="36"/>
          <w:szCs w:val="24"/>
        </w:rPr>
        <w:t>w ramach Kurs</w:t>
      </w:r>
      <w:r w:rsidR="00EF1D7F" w:rsidRPr="00CC5573">
        <w:rPr>
          <w:rFonts w:cstheme="minorHAnsi"/>
          <w:b/>
          <w:sz w:val="36"/>
          <w:szCs w:val="24"/>
        </w:rPr>
        <w:t>u</w:t>
      </w:r>
      <w:r w:rsidR="00883E8D" w:rsidRPr="00CC5573">
        <w:rPr>
          <w:rFonts w:cstheme="minorHAnsi"/>
          <w:b/>
          <w:sz w:val="36"/>
          <w:szCs w:val="24"/>
        </w:rPr>
        <w:t xml:space="preserve"> Menedżera Sportu</w:t>
      </w: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CC5573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CC5573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CC5573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C5573">
              <w:rPr>
                <w:b/>
                <w:szCs w:val="24"/>
              </w:rPr>
              <w:t>Opis przedmiotowych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CC5573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3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CC5573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CC5573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C5573"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CC5573" w:rsidTr="006C0C7A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CC5573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W zakresie wiedzy - student zna i rozumie: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E38" w:rsidRPr="00CC5573" w:rsidRDefault="00DC1E38" w:rsidP="006C0C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Zna podstawową terminologię z zakresu nauk o zarządzaniu i pokrewnych w zakresie niezbędnym dla rozumienia omawianych zjawisk na rynku sportowym.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5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DC1E38" w:rsidRPr="00CC5573" w:rsidRDefault="0090161A" w:rsidP="00CB6F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sz w:val="24"/>
                <w:szCs w:val="24"/>
              </w:rPr>
              <w:t xml:space="preserve">Posiada </w:t>
            </w:r>
            <w:r w:rsidR="00CB6F56" w:rsidRPr="00CC5573">
              <w:rPr>
                <w:sz w:val="24"/>
                <w:szCs w:val="24"/>
              </w:rPr>
              <w:t xml:space="preserve">wiedzę na temat </w:t>
            </w:r>
            <w:r w:rsidRPr="00CC5573">
              <w:rPr>
                <w:rFonts w:ascii="Calibri" w:eastAsia="Calibri" w:hAnsi="Calibri" w:cs="Times New Roman"/>
                <w:sz w:val="24"/>
                <w:szCs w:val="24"/>
              </w:rPr>
              <w:t>struktur</w:t>
            </w:r>
            <w:r w:rsidR="00CB6F56" w:rsidRPr="00CC5573">
              <w:rPr>
                <w:sz w:val="24"/>
                <w:szCs w:val="24"/>
              </w:rPr>
              <w:t>y</w:t>
            </w:r>
            <w:r w:rsidRPr="00CC5573">
              <w:rPr>
                <w:rFonts w:ascii="Calibri" w:eastAsia="Calibri" w:hAnsi="Calibri" w:cs="Times New Roman"/>
                <w:sz w:val="24"/>
                <w:szCs w:val="24"/>
              </w:rPr>
              <w:t xml:space="preserve"> prawa </w:t>
            </w:r>
            <w:r w:rsidRPr="00CC5573">
              <w:rPr>
                <w:sz w:val="24"/>
                <w:szCs w:val="24"/>
              </w:rPr>
              <w:t xml:space="preserve">sportowego. </w:t>
            </w:r>
            <w:r w:rsidR="00DC1E38" w:rsidRPr="00CC5573">
              <w:rPr>
                <w:rFonts w:cstheme="minorHAnsi"/>
                <w:sz w:val="24"/>
                <w:szCs w:val="24"/>
              </w:rPr>
              <w:t>Opisuje uwarunkowania rozwoju rynku sportowego</w:t>
            </w:r>
            <w:r w:rsidR="006C0C7A" w:rsidRPr="00CC5573">
              <w:rPr>
                <w:rFonts w:cstheme="minorHAnsi"/>
                <w:sz w:val="24"/>
                <w:szCs w:val="24"/>
              </w:rPr>
              <w:t xml:space="preserve">. </w:t>
            </w:r>
            <w:r w:rsidR="00FD65BA" w:rsidRPr="00CC5573">
              <w:rPr>
                <w:rFonts w:cstheme="minorHAnsi"/>
                <w:sz w:val="24"/>
                <w:szCs w:val="24"/>
              </w:rPr>
              <w:t xml:space="preserve">Zna podstawowe zasady bezpieczeństwa </w:t>
            </w:r>
            <w:r w:rsidRPr="00CC5573">
              <w:rPr>
                <w:rFonts w:cstheme="minorHAnsi"/>
                <w:sz w:val="24"/>
                <w:szCs w:val="24"/>
              </w:rPr>
              <w:t>związane z</w:t>
            </w:r>
            <w:r w:rsidR="00FD65BA" w:rsidRPr="00CC5573">
              <w:rPr>
                <w:rFonts w:cstheme="minorHAnsi"/>
                <w:sz w:val="24"/>
                <w:szCs w:val="24"/>
              </w:rPr>
              <w:t xml:space="preserve"> </w:t>
            </w:r>
            <w:r w:rsidR="00CB6F56" w:rsidRPr="00CC5573">
              <w:rPr>
                <w:rFonts w:cstheme="minorHAnsi"/>
                <w:sz w:val="24"/>
                <w:szCs w:val="24"/>
              </w:rPr>
              <w:t>organizowaniem</w:t>
            </w:r>
            <w:r w:rsidR="00FD65BA" w:rsidRPr="00CC5573">
              <w:rPr>
                <w:rFonts w:cstheme="minorHAnsi"/>
                <w:sz w:val="24"/>
                <w:szCs w:val="24"/>
              </w:rPr>
              <w:t xml:space="preserve"> </w:t>
            </w:r>
            <w:r w:rsidRPr="00CC5573">
              <w:rPr>
                <w:rFonts w:cstheme="minorHAnsi"/>
                <w:sz w:val="24"/>
                <w:szCs w:val="24"/>
              </w:rPr>
              <w:t>imprez sportowych</w:t>
            </w:r>
            <w:r w:rsidR="00CB6F56" w:rsidRPr="00CC55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5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K_W03</w:t>
            </w:r>
          </w:p>
        </w:tc>
        <w:tc>
          <w:tcPr>
            <w:tcW w:w="5670" w:type="dxa"/>
            <w:vAlign w:val="center"/>
          </w:tcPr>
          <w:p w:rsidR="00DC1E38" w:rsidRPr="00CC5573" w:rsidRDefault="00DC1E38" w:rsidP="00DC1E3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Ma podstawową wiedzę o strukturze i funkcjach zarządzania, celach, podstawach prawnych w organizacji sportowej.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P7S_WK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5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K_W04</w:t>
            </w:r>
          </w:p>
        </w:tc>
        <w:tc>
          <w:tcPr>
            <w:tcW w:w="5670" w:type="dxa"/>
            <w:vAlign w:val="center"/>
          </w:tcPr>
          <w:p w:rsidR="00DC1E38" w:rsidRPr="00CC5573" w:rsidRDefault="00CB6F56" w:rsidP="006C0C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 xml:space="preserve">Posiada wiedzę o związkach nauk o zarządzaniu z innymi naukami. </w:t>
            </w:r>
            <w:r w:rsidR="00DC1E38" w:rsidRPr="00CC5573">
              <w:rPr>
                <w:rFonts w:cstheme="minorHAnsi"/>
                <w:sz w:val="24"/>
                <w:szCs w:val="24"/>
              </w:rPr>
              <w:t>Identyfikuje relacje między organizacjami sportowymi a innymi instytucjami społecznymi tworzącymi ich otoczenie w skali lokalnej, regionalnej, krajowej i międzynarodowej</w:t>
            </w:r>
            <w:r w:rsidR="005C01CF" w:rsidRPr="00CC55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P7S_WG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4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K_W05</w:t>
            </w:r>
          </w:p>
        </w:tc>
        <w:tc>
          <w:tcPr>
            <w:tcW w:w="5670" w:type="dxa"/>
            <w:vAlign w:val="center"/>
          </w:tcPr>
          <w:p w:rsidR="00E66313" w:rsidRPr="00CC5573" w:rsidRDefault="00E66313" w:rsidP="007A5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 xml:space="preserve">Zna </w:t>
            </w:r>
            <w:r w:rsidR="007A5149" w:rsidRPr="00CC5573">
              <w:rPr>
                <w:rFonts w:cstheme="minorHAnsi"/>
                <w:bCs/>
                <w:sz w:val="24"/>
                <w:szCs w:val="24"/>
              </w:rPr>
              <w:t xml:space="preserve">psychologiczne mechanizmy zachowań w organizacji w tym </w:t>
            </w:r>
            <w:r w:rsidRPr="00CC5573">
              <w:rPr>
                <w:rFonts w:cstheme="minorHAnsi"/>
                <w:sz w:val="24"/>
                <w:szCs w:val="24"/>
              </w:rPr>
              <w:t xml:space="preserve">zasady efektywnego komunikowania </w:t>
            </w:r>
            <w:r w:rsidR="007A5149" w:rsidRPr="00CC5573">
              <w:rPr>
                <w:rFonts w:cstheme="minorHAnsi"/>
                <w:sz w:val="24"/>
                <w:szCs w:val="24"/>
              </w:rPr>
              <w:t>się</w:t>
            </w:r>
            <w:r w:rsidRPr="00CC5573">
              <w:rPr>
                <w:rFonts w:cstheme="minorHAnsi"/>
                <w:sz w:val="24"/>
                <w:szCs w:val="24"/>
              </w:rPr>
              <w:t xml:space="preserve"> w organizacji</w:t>
            </w:r>
            <w:r w:rsidR="007A5149" w:rsidRPr="00CC55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5</w:t>
            </w:r>
          </w:p>
        </w:tc>
      </w:tr>
      <w:tr w:rsidR="00B01D1A" w:rsidRPr="00CC5573" w:rsidTr="006C0C7A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CC5573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W zakresie umiejętności – student potrafi: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AE0" w:rsidRPr="00CC5573" w:rsidRDefault="00DE1FF2" w:rsidP="006C0C7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eastAsia="Calibri"/>
                <w:sz w:val="24"/>
                <w:szCs w:val="24"/>
              </w:rPr>
              <w:t xml:space="preserve">Umie korzystać ze zdobytej wiedzy z zakresu różnych metod zarządzania </w:t>
            </w:r>
            <w:r w:rsidR="009D5B9B" w:rsidRPr="00CC5573">
              <w:rPr>
                <w:rFonts w:eastAsia="Calibri"/>
                <w:sz w:val="24"/>
                <w:szCs w:val="24"/>
              </w:rPr>
              <w:t>w pracy zawodowej.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P7S_ UW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5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14AE0" w:rsidRPr="00CC5573" w:rsidRDefault="000B15E1" w:rsidP="000B15E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C5573">
              <w:rPr>
                <w:sz w:val="24"/>
                <w:szCs w:val="24"/>
              </w:rPr>
              <w:t xml:space="preserve">Posiada umiejętności </w:t>
            </w:r>
            <w:r w:rsidRPr="00CC5573">
              <w:rPr>
                <w:rFonts w:cstheme="minorHAnsi"/>
                <w:bCs/>
                <w:sz w:val="24"/>
                <w:szCs w:val="24"/>
              </w:rPr>
              <w:t>porozumiewania się w grupie.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P6S_UK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4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K_U03</w:t>
            </w:r>
          </w:p>
        </w:tc>
        <w:tc>
          <w:tcPr>
            <w:tcW w:w="5670" w:type="dxa"/>
            <w:vAlign w:val="center"/>
          </w:tcPr>
          <w:p w:rsidR="00714AE0" w:rsidRPr="00CC5573" w:rsidRDefault="00DC1E38" w:rsidP="00096B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Potrafi identyfikować i stosować zasady i kryteria służące rozwiązaniu problemów w organizacji sportowej.</w:t>
            </w:r>
            <w:r w:rsidR="00096B1B" w:rsidRPr="00CC5573">
              <w:rPr>
                <w:rFonts w:cstheme="minorHAnsi"/>
                <w:sz w:val="24"/>
                <w:szCs w:val="24"/>
              </w:rPr>
              <w:t xml:space="preserve"> </w:t>
            </w:r>
            <w:r w:rsidR="00714AE0" w:rsidRPr="00CC5573">
              <w:rPr>
                <w:rFonts w:cs="Times New Roman"/>
                <w:sz w:val="24"/>
                <w:szCs w:val="24"/>
              </w:rPr>
              <w:t xml:space="preserve">Posiada umiejętność </w:t>
            </w:r>
            <w:r w:rsidR="00DE1FF2" w:rsidRPr="00CC5573">
              <w:rPr>
                <w:rFonts w:cs="Times New Roman"/>
                <w:sz w:val="24"/>
                <w:szCs w:val="24"/>
              </w:rPr>
              <w:t>współpracy.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4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K_U04</w:t>
            </w:r>
          </w:p>
        </w:tc>
        <w:tc>
          <w:tcPr>
            <w:tcW w:w="5670" w:type="dxa"/>
            <w:vAlign w:val="center"/>
          </w:tcPr>
          <w:p w:rsidR="00DC1E38" w:rsidRPr="00CC5573" w:rsidRDefault="00DE1FF2" w:rsidP="006C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73">
              <w:rPr>
                <w:sz w:val="24"/>
                <w:szCs w:val="24"/>
              </w:rPr>
              <w:t>Posiada umiejętności oceny przydatności metod, procedur i dobrych praktyk do realizacji zadań związanych z różnymi sferami zarządzania w organizacji sportowej.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P6S_UW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5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K_U05</w:t>
            </w:r>
          </w:p>
        </w:tc>
        <w:tc>
          <w:tcPr>
            <w:tcW w:w="5670" w:type="dxa"/>
            <w:vAlign w:val="center"/>
          </w:tcPr>
          <w:p w:rsidR="00DC1E38" w:rsidRPr="00CC5573" w:rsidRDefault="004C35D3" w:rsidP="006C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5573">
              <w:rPr>
                <w:sz w:val="24"/>
                <w:szCs w:val="24"/>
              </w:rPr>
              <w:t>Posiada umiejętności obserwowania, wyszukiwania i przetwarzania informacji na temat zjawisk zachodzących w ramach sportu przy użyciu różnych źródeł oraz interpretowania tych zjawisk na gruncie nauk o zarządzaniu.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P6S_UU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5</w:t>
            </w:r>
          </w:p>
        </w:tc>
      </w:tr>
      <w:tr w:rsidR="00B01D1A" w:rsidRPr="00CC5573" w:rsidTr="006C0C7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CC5573" w:rsidRDefault="00B01D1A" w:rsidP="005951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lastRenderedPageBreak/>
              <w:t>W zakresie kompetencji społecznych – student jest gotów do: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DD1" w:rsidRPr="00CC5573" w:rsidRDefault="00676DD1" w:rsidP="00DC0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5573">
              <w:rPr>
                <w:sz w:val="24"/>
                <w:szCs w:val="24"/>
              </w:rPr>
              <w:t>W</w:t>
            </w:r>
            <w:r w:rsidRPr="00CC5573">
              <w:rPr>
                <w:rFonts w:ascii="Calibri" w:eastAsia="Calibri" w:hAnsi="Calibri" w:cs="Times New Roman"/>
                <w:sz w:val="24"/>
                <w:szCs w:val="24"/>
              </w:rPr>
              <w:t>ykazuje się zaangażowaniem i odpowiedzialnością w wykonywaniu powierzonych zadań</w:t>
            </w:r>
            <w:r w:rsidRPr="00CC55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4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DF8" w:rsidRPr="00CC5573" w:rsidRDefault="00676DD1" w:rsidP="00676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5573">
              <w:rPr>
                <w:sz w:val="24"/>
                <w:szCs w:val="24"/>
              </w:rPr>
              <w:t>Jest świadomy, iż wiedza z zakresu zarządzania wymaga ciągłej aktualizacji, jest przygotowany do samodzielnego zdobywania i doskonalenia wiedzy z zakresu sportu oraz umiejętności zawodowych i badawczych.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7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E38" w:rsidRPr="00CC5573" w:rsidRDefault="00DC04BD" w:rsidP="0059515F">
            <w:pPr>
              <w:rPr>
                <w:rFonts w:cs="Times New Roman"/>
                <w:sz w:val="24"/>
                <w:szCs w:val="24"/>
              </w:rPr>
            </w:pPr>
            <w:r w:rsidRPr="00CC5573">
              <w:rPr>
                <w:sz w:val="24"/>
                <w:szCs w:val="24"/>
              </w:rPr>
              <w:t>P</w:t>
            </w:r>
            <w:r w:rsidRPr="00CC5573">
              <w:rPr>
                <w:rFonts w:ascii="Calibri" w:eastAsia="Calibri" w:hAnsi="Calibri" w:cs="Times New Roman"/>
                <w:sz w:val="24"/>
                <w:szCs w:val="24"/>
              </w:rPr>
              <w:t>otrafi pracować w grupie oraz projektować i wykonywać działania z zakresu zarządzania</w:t>
            </w:r>
            <w:r w:rsidRPr="00CC5573">
              <w:rPr>
                <w:sz w:val="24"/>
                <w:szCs w:val="24"/>
              </w:rPr>
              <w:t xml:space="preserve"> w sporcie.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P6S_KK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4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82F" w:rsidRPr="00CC5573" w:rsidRDefault="00755F1B" w:rsidP="00755F1B">
            <w:pPr>
              <w:spacing w:after="0" w:line="240" w:lineRule="auto"/>
              <w:rPr>
                <w:sz w:val="24"/>
                <w:szCs w:val="24"/>
              </w:rPr>
            </w:pPr>
            <w:r w:rsidRPr="00CC5573">
              <w:rPr>
                <w:sz w:val="24"/>
                <w:szCs w:val="24"/>
              </w:rPr>
              <w:t>Posiada umiejętność dyskutowania i argumentowania.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6</w:t>
            </w:r>
          </w:p>
        </w:tc>
      </w:tr>
      <w:tr w:rsidR="00DC1E38" w:rsidRPr="00CC5573" w:rsidTr="006C0C7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3582F" w:rsidRPr="00CC5573" w:rsidRDefault="00DC04BD" w:rsidP="0059515F">
            <w:pPr>
              <w:rPr>
                <w:rFonts w:cstheme="minorHAnsi"/>
                <w:sz w:val="24"/>
                <w:szCs w:val="24"/>
              </w:rPr>
            </w:pPr>
            <w:r w:rsidRPr="00CC5573">
              <w:rPr>
                <w:sz w:val="24"/>
                <w:szCs w:val="24"/>
              </w:rPr>
              <w:t>R</w:t>
            </w:r>
            <w:r w:rsidRPr="00CC5573">
              <w:rPr>
                <w:rFonts w:ascii="Calibri" w:eastAsia="Calibri" w:hAnsi="Calibri" w:cs="Times New Roman"/>
                <w:sz w:val="24"/>
                <w:szCs w:val="24"/>
              </w:rPr>
              <w:t xml:space="preserve">ozumie pracę wykonywaną przez menedżera w </w:t>
            </w:r>
            <w:r w:rsidRPr="00CC5573">
              <w:rPr>
                <w:sz w:val="24"/>
                <w:szCs w:val="24"/>
              </w:rPr>
              <w:t xml:space="preserve">zmieniających się </w:t>
            </w:r>
            <w:r w:rsidRPr="00CC5573">
              <w:rPr>
                <w:rFonts w:ascii="Calibri" w:eastAsia="Calibri" w:hAnsi="Calibri" w:cs="Times New Roman"/>
                <w:sz w:val="24"/>
                <w:szCs w:val="24"/>
              </w:rPr>
              <w:t xml:space="preserve">warunkach </w:t>
            </w:r>
            <w:r w:rsidRPr="00CC5573">
              <w:rPr>
                <w:sz w:val="24"/>
                <w:szCs w:val="24"/>
              </w:rPr>
              <w:t>rynkowych. J</w:t>
            </w:r>
            <w:r w:rsidRPr="00CC5573">
              <w:rPr>
                <w:rFonts w:ascii="Calibri" w:eastAsia="Calibri" w:hAnsi="Calibri" w:cs="Times New Roman"/>
                <w:sz w:val="24"/>
                <w:szCs w:val="24"/>
              </w:rPr>
              <w:t>est gotowy do podejmowania samodzielnych decyzji w różnych sytuacjach wewnętrznych i zewnętrznych</w:t>
            </w:r>
            <w:r w:rsidRPr="00CC55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P6S_KO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DC1E38" w:rsidRPr="00CC5573" w:rsidRDefault="00DC1E38" w:rsidP="006C0C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SRKS 6</w:t>
            </w:r>
          </w:p>
        </w:tc>
      </w:tr>
    </w:tbl>
    <w:p w:rsidR="003F68C8" w:rsidRPr="00CC5573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676DD1" w:rsidRPr="00CC5573" w:rsidRDefault="00676DD1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CC5573" w:rsidTr="006C0C7A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CC5573" w:rsidRDefault="002D3B14" w:rsidP="006C0C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Treści programowe </w:t>
            </w:r>
          </w:p>
        </w:tc>
      </w:tr>
      <w:tr w:rsidR="0059515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CC5573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CC5573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 xml:space="preserve">Podstawy zarządzania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Istota cechy, cele i rodzaje organizacji;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Otoczenie organizacji;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Proces konwersji i zasady funkcjonowania organizacji;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Wybrane elementy struktury organizacyjnej;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Istota zarządzania organizacją;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Systemy zarządzania;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Techniki zarządzania;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Style kierowania;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Procesy informacyjno-decyzyjne.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Ekonomia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Ekonomia – przedmiot i podstawowe pojęcia.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Rynek (istota i rodzaje), popyt, podaż.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Ekonomiczna teoria zachowań ludzkich.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Podstawowe mierniki aktywności gospodarczej. Cykl koniunkturalny.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Pieniądz i rynek pieniężno – kredytowy.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Rynek pracy, zatrudnienie i bezrobocie.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Inflacja.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Teoria wyboru konsumenta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Podstawy sportu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Czynniki powstania i rozwoju sportu;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Historia sportu w Polsce i na świecie;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Podstawowe pojęci z zakresu sportu oraz jego wpływ na rozwój  zjawisk;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Sport osób niepełnosprawnych oraz jego znaczenie społeczne i ekonomiczne;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lastRenderedPageBreak/>
              <w:t>Analiza porównawcza funkcji ( wychowawcze, zdrowotne, wolicjonalne, estetyczne, rozrywkowe, ekonomiczne i społeczne) i dysfunkcji współczesnego sportu (korupcja, hazard, doping, kontuzje, przemoc, chuligaństwo, komercjalizacja);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Sport a medycyna i rehabilitacja, wzajemne związki i oddziaływanie na przestrzeni wieków na wybranych przykładach.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Organizacja imprez sportowych. Studia przypadków, rozwiązywanie problemów.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Ekonomiczno – gospodarczo – organizacyjne znaczenie sportu. Administracja sportowa. Rola zarządzania we współczesnym sporcie. Wpływ dużych imprez sportowych na współczesny rozwój sportu pod względem organizacyjnym, logistycznym, społecznym, ekonomicznym. Sport jako czynnik rozwoju państw i miast w ujęciu globalnym i lokalnym;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Społeczna odpowiedzialność w sporcie;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Rola, znaczenie i specyfika zarządzania organizacjami sportowymi;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Zagospodarowanie sportowe.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 xml:space="preserve">Marketing w sporcie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Podstawowe definicje i koncepcja modelu funkcjonowania marketingu w organizacjach sportowych;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Otoczenie organizacji i jego wpływ na zarządzanie marketingowe organizacji sportowej;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Zachowania i segmentacja klientów, kryteria efektywnej segmentacji. Strategie wyboru rynku docelowego (targeting).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Kompozycja marketingu mix w organizacjach sportowych.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Cechy produktu, jego podział, struktura oraz cykle życia na rynku;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Cena - metody wyznaczania i różnicowania;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Proces komunikacji marketingowej. Cele i narzędzia promocji;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Projektowanie kampanii promocyjnej;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Organizacja dystrybucji i sprzedaży produktów i usług. Kanał dystrybucji;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Analiza SWOT jako narzędzie wyboru atrakcyjnych kierunków działania organizacji sportowej.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 xml:space="preserve">Zarządzanie finansami w organizacjach sportowych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Analiza sytuacji finansowej przedsiębiorstwa na podstawie sprawozdania finansowego;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Przychody, koszty i ich wpływ na wynik finansowy przedsiębiorstwa;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Zarządzanie kapitałem obrotowym w przedsiębiorstwie;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Zarządzanie aktywami obrotowymi w przedsiębiorstwie;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Ocena opłacalności przedsięwzięć inwestycyjnych.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Zarządzanie jakością w sporcie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Jakość jako czynnik konkurencyjności na rynku usług sportowych;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Ewolucja podejść do kształtowania jakości usług w organizacjach sportowych;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Systemy zarządzania jako narzędzia kształtowania jakości w organizacjach usługowych;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Pomiar i ocena systemu zarządzania jakością usług w organizacji sportowej.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 xml:space="preserve">Systemy ubezpieczeń w sporcie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Przegląd przepisów regulujących działalność ubezpieczeniową;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Ubezpieczenia, rynek ubezpieczeń, struktura rynku;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Umowa ubezpieczenia;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Podmioty rynku ubezpieczeń, role i zadania;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Ryzyko – składka – zdarzenie losowe – strata – świadczenie;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Systematyka ubezpieczeń, charakterystyka wybranych produktów ubezpieczeniowych w sporcie;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Przepisy regulujące ubezpieczenia w sporcie (imprezy masowe);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Analiza wybranych Ogólnych Warunków Ubezpieczeń produktów kierowanych do podmiotów prowadzących działalność w sporcie;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lastRenderedPageBreak/>
              <w:t>Ograniczenia i wykluczenia w ubezpieczeniach.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C5573">
              <w:rPr>
                <w:rFonts w:cstheme="minorHAnsi"/>
                <w:b/>
                <w:bCs/>
              </w:rPr>
              <w:t xml:space="preserve">Badania rynkowe w sporcie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Rola informacji w podejmowaniu decyzji marketingowych.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Metody gromadzenia i przetwarzania informacji. Zakres przedmiotowy i funkcje badań marketingowych.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Etapy procesu badawczego. Planowanie badania marketingowego.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Źródła informacji pierwotne i wtórne, zewnętrzne i wewnętrzne. Metody pozyskiwania danych w badaniach pierwotnych.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Analiza i interpretacja danych. Opracowanie raportu z badań.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Plan badania, opracowanie ankiety, przeprowadzenie badania i opracowanie raportu. 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 xml:space="preserve">Prawo w sporcie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Źródła prawa sportowego w ramach obowiązującego systemu prawa;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Zasady prawa sportowego;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Specyfika sportowych stosunków prawnych uregulowanych na gruncie poszczególnych gałęzi prawa;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Zakres i formy odpowiedzialności w sporcie w myśl obowiązującego prawa;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Uprawnienia oraz ochrona uczestników sportu;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Zadania administracji w obszarze sportu;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Międzynarodowy wymiar prawa i organizacji sportu.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Bezpieczeństwo w sporcie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Teoria zasad bezpiecznego organizowania przedsięwzięć widowisk i spotkań sportowych;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Teoria bezpieczeństwa społecznego i indywidualnego;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Specyfika indywidualnej i grupowej działalności w sporcie;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Zagrożenia w kategoriach obiektywnych i subiektywnych, zagrożenia wewnętrzne i zewnętrzne.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Bezpieczeństwo w sporcie – dostosowanie do obowiązujących przepisów polskich i unijnych;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Formy ochrony przed zagrożeniami w sporcie.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Zarządzanie kapitałem ludzkim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Planowanie zatrudnienia;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Analiza zasobów;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Rekrutacja i selekcja;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Zatrudnianie;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Przystosowanie do środowiska pracy;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Okresowe oceny pracowników;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Motywowanie i wynagradzanie pracowników;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Szkolenie i doskonalenie pracowników;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Przeniesienia pracowników;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Odejście pracownika.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Komunikacja medialna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Zapoznanie się z wiedzą związaną z nowoczesną rolą mediów w organizacjach sportowych.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Przyswojenie metodologii pracy przedstawiciela medialnego w klubie i organizacji sportowej, a także podczas imprez sportowych.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Wykształcenie kompetencji do pracy w nowoczesnym przekazie medialnym – rola Internetu.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Przekazanie wiedzy związanej z możliwością uzyskania uprawnień w pracy dziennikarskiej w organizacji medialnej klubu, traktowanej jak redakcja prasowa.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Przekazanie wiedzy o aktach prawnych regulujących pracę mediów w Polsce i w Europie.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Podstawy zasad organizacji imprez sportowych i masowych i rola mediów w tym zakresie.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 xml:space="preserve">Instytucje państwowe i samorządowe w sporcie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Definicje formalno-prawne. Podział instytucji rządowych i samorządowych;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Polityka sektorowa i horyzontalna UE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Program Rozwoju Sportu;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Zadania samorządu wojewódzkiego, powiatowego, gminnego w obszarze sportu;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Zrzeszenia, stowarzyszenia, organizacje pracodawców.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Psychologiczne mechanizmy zachowań w organizacji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Człowiek w społeczności - kulturowe podstawy życia społecznego; instytucje i organizacje społeczne; mechanizmy kontroli społecznej; osobowość, czynniki wpływające na osobowość i jej wpływ na człowieka w miejscu pracy i poza nim.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Rola społeczna; komunikacja społeczna; typy komunikowania społecznego w organizacji; zasady efektywnego komunikowania społecznego; public relations jako forma komunikowania masowego; wpływ nowych technologii na komunikowanie społeczne; komunikowanie międzykulturowe; podstawy komunikacji niewerbalnej. Istota i składniki komunikacji interpersonalnej.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Zasady efektywnego komunikowania ; komunikacje i postawy społeczne; środki ekspresji w komunikacji społecznej; znaczenie języka w zarządzaniu i komunikowaniu społecznym, zasady efektywnego słuchania różnorodność kulturowa i jej znaczenie w komunikacji społecznej; stereotypizacja i jej negatywne skutki, nowe technologie w komunikowaniu społecznym; język ciała – aspekty teoretyczne komunikacji pozawerbalnej; język ciała - warsztaty.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 xml:space="preserve">Przedsięwzięcia dochodowe w sporcie 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Charakterystyka pojęć (dochód, przychód, koszt);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Metody tworzenia kalkulacji finansowych;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Rodzaje przedsięwzięć dochodowych w sporcie;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Studium przypadków.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Sztuka porozumiewania się w biznesie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Wprowadzenie do zagadnień z komunikacji. Komunikacja jako zasadnicza umiejętność życia społecznego;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Podstawy teoretyczne komunikacji społecznej: określenia pojęcia „komunikacja społeczna”, etapy komunikacji społecznej, komunikowanie intrapsychiczne, kompetencja komunikacyjna, poziomy komunikacji interpersonalnej, komunikacja jednokierunkowa i dwukierunkowa, model procesu komunikacji;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Komunikacja werbalna i niewerbalna. Przeszkody w skutecznym komunikowaniu się (bariery komunikacyjne) i ich przezwyciężanie. Aktywne słuchanie. Komunikacja a konflikty;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Komunikacja i perswazja, czyli jak skutecznie porozumiewać się z innymi. Sztuka perswazji, czyli język wpływu i manipulacji;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Komunikacja międzykulturowa: komunikacja międzykulturowa jako dziedzina nauki, z historii komunikacji międzykulturowej, typologie kultur, przykłady różnic kulturowych, poznawanie różnic kulturowych na użytek praktyki gospodarczej;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Kultura jako źródło barier w komunikacji międzykulturowej: etnocentryzm, uprzedzenia, stereotypy, niepewność, mylne interpretacje w komunikacji niewerbalnej, językowej;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Komunikowanie w społeczeństwie informacyjnym. Obywatel społeczeństwa informacyjnego;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Komunikacja interpersonalna w społeczeństwie informacyjnym.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Partnerstwo publiczno-prywatne w sporcie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Pojęcie i geneza partnerstwa publiczno-prywatnego;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Modele wykonywania zadań administracji publicznej;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Regulacje prawne w zakresie partnerstwa publiczno-prywatnego;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Warianty (rodzaje) partnerstwa publiczno-prywatnego;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lastRenderedPageBreak/>
              <w:t>Korzyści płynące ze stosowania partnerstwa publiczno-prywatnego w sporcie;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Ochrona interesu publicznego w przedsięwzięciach realizowanych w oparciu o partnerstwo publiczno-prywatne;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Przykłady wykorzystania partnerstwa publiczno-prywatnego w sporcie.</w:t>
            </w:r>
          </w:p>
        </w:tc>
      </w:tr>
      <w:tr w:rsidR="004C35EF" w:rsidRPr="00CC5573" w:rsidTr="006C0C7A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5EF" w:rsidRPr="00CC5573" w:rsidRDefault="004C35EF" w:rsidP="006C0C7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Modele matematyczne w sporcie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Rodzaje modeli analitycznych i predyktywnych;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Model szeregów czasowych – interpretacja graficzna trendów,  indeksów o podstawach stałych i zmiennych;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Model szeregów czasowych - predykcja na podstawie średniej ruchomej i ustawień tablicowych;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Model predyktywny regresyjny liniowy i nieliniowy;</w:t>
            </w:r>
          </w:p>
          <w:p w:rsidR="004C35EF" w:rsidRPr="00CC5573" w:rsidRDefault="004C35EF" w:rsidP="004C35E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Projektowanie analityczno-predyktywne z wykorzystaniem modelowania.</w:t>
            </w:r>
          </w:p>
        </w:tc>
      </w:tr>
    </w:tbl>
    <w:p w:rsidR="002D3B14" w:rsidRPr="00CC5573" w:rsidRDefault="002D3B14"/>
    <w:p w:rsidR="001A3EF3" w:rsidRPr="00CC5573" w:rsidRDefault="001A3EF3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CC5573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CC5573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CC5573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D3B14" w:rsidRPr="00CC5573" w:rsidRDefault="002D3B14" w:rsidP="006C0C7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C5573">
              <w:rPr>
                <w:rFonts w:cs="Times New Roman"/>
                <w:b/>
                <w:sz w:val="24"/>
                <w:szCs w:val="24"/>
              </w:rPr>
              <w:t>Literatura podstawowa:</w:t>
            </w:r>
          </w:p>
          <w:p w:rsidR="002D3B14" w:rsidRPr="00CC5573" w:rsidRDefault="002D3B14" w:rsidP="002D3B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Antczak Z (red.), Borkowska S. (red.): Przyszłość zarządzania zasobami ludzkimi, dylematy i wyzwania Wyd. Difin, Warszawa 2014.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  <w:lang w:val="en-US"/>
              </w:rPr>
              <w:t xml:space="preserve">Armstrong G., Kotler Ph., Marketing. </w:t>
            </w:r>
            <w:r w:rsidRPr="00CC5573">
              <w:rPr>
                <w:rFonts w:asciiTheme="minorHAnsi" w:hAnsiTheme="minorHAnsi" w:cstheme="minorHAnsi"/>
              </w:rPr>
              <w:t>Wprowadzenie. Oficyna Wolters Kluwer Business. Warszawa 2015.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Begg D., Fischer S., Dornbusch R., t. 1 Mikroekonomia; t.2 Makroekonomia, wyd. PWE Warszawa 2007.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Blikle A. Doktryna jakości, rzecz o skutecznym zarządzaniu, Warszawa 2014.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Conrad Carlberg. Excel – analizy biznesowe, Helion, Gliwice 2009.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Czekaj J., Dresler Z., Zarządzanie finansami przedsiębiorstw, Wydanie 3, PWN Warszawa 2017.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Drozd K., Bezpieczeństwo imprez masowych. Biuro Ochrony Businessu, Lublin 2003.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Giddens A., Socjologia, Warszawa 2010.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 xml:space="preserve">Gros A., Zachowania organizacyjne w teorii i praktyce zarządzania. Warszawa 2004. 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Grzeganek–Więcek B, Hadzik A, Kantyka J., Cieślikowski K., Anatomia organizacji sportowych i turystycznych. Wydawnictwo Akademii Wychowania Fizycznego im. J. Kukuczki w Katowicach, Katowice 2014.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Grzeganek-Więcek B., Hadzik A, Kantyka J, Cieślikowski K., Anatomia Organizacji Turystycznych i Sportowych, wyd. AWF Katowice 2012.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Halemba P., Zarządzanie w wybranych obszarach sportu, turystyki i rekreacji. AWF Katowice 2011.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Hamrol A., Zarządzanie jakością z przykładami. PWN Warszawa 2010.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Handschke J., Monkiewicz J., Ubezpieczenia – podręcznik akademicki, Poltext , Warszawa 2010.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Hausner J., red., Administracja publiczna, Warszawa 2018.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John Walkenbach. Excel – Najlepsze sztuczki i chwyty, Helion, Gliwice 2010.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Kaczmarczyk S., Badania marketingowe. Metody i techniki. PWN, Warszawa 2011.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Kaden R., Badania marketingowe. PWE, Warszawa 2008.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Kania M., Zamówienia publiczne Partnerstwo publiczno-prywatne Koncesje na roboty budowlane lub usługi w prawie polskim. Wydawnictwo Difin 2014.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Korzeniowski L., Wstęp do teorii bezpieczeństwa. „Studia Społeczno-ekonomiczne” seria C, nr.3, Słupsk:2004.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Kowalewski E. 2006. Prawo ubezpieczeń gospodarczych, Oficyna Wydawnicza Branta, Bydgoszcz.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lastRenderedPageBreak/>
              <w:t>Koźmiński A., Jemielniak D., Zarządzanie od podstaw, wyd. PWN Warszawa 2008.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Kuc B. R., Moczydłowska,J. M., Zachowania organizacyjne, Podręcznik akademicki, Warszawa 2009.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Leciak P., Prawo sportowe, Beck, Warszawa, 2018.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Maciąg J., System zarządzania jakością usług: zasady i metody : (na przykładzie usług turystycznych i rekreacyjnych). Akademia Wychowania Fizycznego im. Jerzego Kukuczki w Katowicach, Wydaw. AWF Katowice 2010.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Mazurek K., Łopacińska K. (red.), Badania marketingowe. Metody, techniki i obszary aplikacji na współczesnym rynku. Wydawnictwo Naukowe PWN, Warszawa 2016.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Mcquail D., Teoria komunikowania masowego, wydaw. PWN, Warszawa 2012.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Milewski R., Kwiatkowski E., Podstawy ekonomii, wyd. PWN Warszawa 2006.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Mosty zamiast murów. Podręcznik komunikacji interpersonalnej, red nauk. J. Stewart, Warszawa 2012.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Mruk H., Marketing. Satysfakcja klienta i rozwój przedsiębiorstwa. Wydawnictwo PWN, Warszawa 2012.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Oleksyn T., Zarządzanie zasobami ludzkimi w organizacji. Wyd. Wolters Kluwer, Warszawa 2016.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Ollivier B., Nauki o komunikacji. Teoria i praktyka, Warszawa 2010.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Pastwa M., Zarządzanie finansami instytucji sportowo-rekreacyjnych. Warszawa: Polska Korporacja Menedżerów Sportu 2000.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Pease A i B., Mowa ciała, Poznań 2016. Studia z teorii komunikowania masowego pod red. B. Bobek-Ostrowskiej, Wrocław 2008.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Ricky W. Griffin, Podstawy Zarządzania Organizacjami PWN 2012.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S. Gajewski, Ustawy samorządowe Nowe instytucje Analiza z przykładami i wzorami dokumentów, C H Beck 2018.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Samuelson P.A., Nordhaus W.D., Ekonomia, wyd. Rebis 2012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Strugarek J., Organizacja i prowadzenie imprez sportowych, rekreacyjnych i turystycznych, UAM, Poznań 2011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Szyszko L., Finanse przedsiębiorstw. Wydanie 3, PWE, Warszawa 2017.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Thompson J.B.,Media i nowoczesność. Społeczna teoria mediów, Wrocław 2001.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Urniaż J., Współczesne trendy rozwoju sportu a idee humanizmu olimpijskiego. Szkoła Wyższa w Olsztynie, Olsztyn 2008.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Ustawa z dnia 11 września 2015 r. o działalności ubezpieczeniowej i reasekuracyjnej.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Ustawa z dnia 19 grudnia 2008 roku partnerstwie publiczno – prywatnym.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USTAWA z dnia 25 czerwca 2010 r. o sporcie (Dz. U. z 2018 r. poz. 1263 z późn. zm.).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Ustawy: o Bezpieczeństwie Imprez Masowych, o Sporcie, o Bezpieczeństwie w Górach i na Zorganizowanych Terenach Narciarskich.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Wayne L. Winston. Excel. Analiza i modelowanie danych. APN Promise, Warszawa 2005.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Wietoszka D., Prawo sportowe, Beck, Warszawa, 2018.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Wroczyński R., Powszechne dzieje wychowania fizycznego i sportu. Wydawnictwo BK, Wrocław 2002.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Zarządzanie talentami. Teoria dla praktyki zarządzania zasobami ludzkimi Red. naukowa  Ingram T., Wyd. PWE Warszawa 2011.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Zawadzka A., Psychologia zarządzania w organizacji, PWN 2018.</w:t>
            </w:r>
          </w:p>
          <w:p w:rsidR="002D3B14" w:rsidRPr="00CC5573" w:rsidRDefault="002D3B14" w:rsidP="002D3B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B2B7C" w:rsidRPr="00CC5573" w:rsidRDefault="00FB2B7C" w:rsidP="002D3B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3B14" w:rsidRPr="00CC5573" w:rsidRDefault="002D3B14" w:rsidP="006C0C7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C5573">
              <w:rPr>
                <w:rFonts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2D3B14" w:rsidRPr="00CC5573" w:rsidRDefault="002D3B14" w:rsidP="002D3B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Antoszkiewicz J., Metody Zarządzania. Wyd. Poltext Warszawa 2007.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  <w:lang w:val="en-US"/>
              </w:rPr>
              <w:lastRenderedPageBreak/>
              <w:t xml:space="preserve">Beech J., Chadwick S.. (Edited), The Business of Sport Management. </w:t>
            </w:r>
            <w:r w:rsidRPr="00CC5573">
              <w:rPr>
                <w:rFonts w:asciiTheme="minorHAnsi" w:hAnsiTheme="minorHAnsi" w:cstheme="minorHAnsi"/>
              </w:rPr>
              <w:t>London: Prentice Hall Financial Times 2004.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Bień W., Zarządzanie finansami przedsiębiorstwa. Wydanie 9, Difin, Warszawa 2018.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Bugdol M., Goranczewski B., Projakościowe usprawnianie organizacji oparte na procesach. Koncepcje, metody i narzędzia. PWSZ w Oświęcimiu, Oświęcim 2010.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Creswell J.W. Projektowanie badań naukowych, Wydawnictwo Uniwersytet Jagielloński, Kraków 2013.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Czakon W., Podstawy metodologii badań w naukach o zarządzaniu, Oficyna a Wolters Kluwer Business, Warszawa 2015.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Fundowicz S., Prawo sportowe, Wydawnictwo Wolters Kluwer Polska 2013.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Goban-Klas, T., Cywilizacja medialna, Warszawa, 2005.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Gordon J., Potęga pozytywnego przywództwa, MT Biznes 2016.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Griffin E., Podstawy komunikacji społecznej, Gdańsk 2003.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Grzeganek- Więcek B., Maciąg J., Kantyka J., Hadzik A., Wieloaspektowe zarządzanie organizacjami turystycznymi i sportowymi. Wyd. AWF w Katowicach, Katowice 2011.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Grzeganek-Więcek B., Hadzik A., Kantyka J., Maciąg J., Wieloaspektowe Zarządzanie organizacjami Turystycznymi i Sportowymi. Wyd. AWF Katowice 2011.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Halemba P., Harmaciński R., Sport Turystyka osób niepełnosprawnych. WSU Kielce 2009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Hamilton Ch., Skuteczna komunikacja w biznesie. Warszawa 2011.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Herbst Irena, Bogusz Lilianna, Kalecińska-Rossi Jolanta, Sarnacka Alina, Partnerstwo publiczno-prywatne w szpitalach, Wolters Kluwer Polska Wydawnictwo, Kraków 2014.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Klisiński J., Profesjonalizacja i profesjonaliści w zarządzaniu sportem. Częstochowa: Wyd. Politechniki Częstochowskiej 2000.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Korol J., red., Instytucje i gospodarka, Wydawnictwo Adam Marszałek, 2016.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Koźmiński A., Zarządzanie w warunkach niepewności. Wyd. PWN Warszawa 2010.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Leciak P., Leksykon prawa sportowego, Beck, Warszawa, 2017.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Listwan T., Sułkowski Ł.: Metody i techniki zarządzania zasobami ludzkimi, wyd. Difin, Warszawa 2016.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Marciniak S. Makro- i mikroekonomia, wyd. PWN 2007.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Masłowski Krzysztof. Excel. Funkcje w przykładach, Helion, Gliwice 2007.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Michalak D., Partnerstwo publiczno-prywatne w modelu koncesyjnym, Wolters Kluwer, Kraków 2015.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Michalski E., Marketing. Podręcznik akademicki, Wydawnictwo PWN, Warszawa 2017.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Pomykalski A., Zarządzanie i planowanie marketingowe, Wydawnictwo PWN, Warszawa 2017.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Rothenbuhler E.W., Komunikacja rytualna. Od rozmowy codziennej do ceremonii medialnej, Kraków 2003.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Sinek S. Zaczynaj od dlaczego. Jak wielcy liderzy inspirują innych do działania, Wyd. OnePress, Warszawa 2018.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C5573">
              <w:rPr>
                <w:rFonts w:asciiTheme="minorHAnsi" w:hAnsiTheme="minorHAnsi" w:cstheme="minorHAnsi"/>
              </w:rPr>
              <w:t>Thomas P., Sposoby komunikacji interpersonalnej, Poznań 2010.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Ustawa o działalności ubezpieczeniowej z dnia 22 maja 2003 r.DzU 2010, nr 11, poz. 66.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Ustawa o sporcie z dnia 25 czerwca 2010 r. (Dz.U 2010 nr 127 poz. 857)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Ustawa z dnia 22 maja 2003 r. o pośrednictwie ubezpieczeniowym. DzU03.124.1154 ze zm. 4. Ustawa z dnia 31 sierpnia 2011 r. o zmianie ustawy o bezpieczeństwie imprez masowych oraz niektórych innych ustaw oraz nowelizacja ustawy, która obowiązuje od 23 lutego 2018 r., zastąpi obowiązującą ustawę o pośrednictwie ubezpieczeniowym.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5573">
              <w:rPr>
                <w:rFonts w:asciiTheme="minorHAnsi" w:hAnsiTheme="minorHAnsi" w:cstheme="minorHAnsi"/>
              </w:rPr>
              <w:t>Ustawa z dnia 25 czerwca 2010 r. o sporcie (Dz. U. Nr 127, poz.857) zastępująca ustawę o kulturze fizycznej z 2007 r i ustawę z 2005 r. o sporcie  kwalifikowanym.</w:t>
            </w:r>
          </w:p>
          <w:p w:rsidR="007871ED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</w:pPr>
            <w:r w:rsidRPr="00CC5573">
              <w:rPr>
                <w:rFonts w:asciiTheme="minorHAnsi" w:hAnsiTheme="minorHAnsi" w:cstheme="minorHAnsi"/>
              </w:rPr>
              <w:t>Wrotek W., Informatyka Europejczyka. Technologia informacyjna, Helion, Gliwice 2006.</w:t>
            </w:r>
          </w:p>
          <w:p w:rsidR="002D3B14" w:rsidRPr="00CC5573" w:rsidRDefault="007871ED" w:rsidP="00184E6E">
            <w:pPr>
              <w:pStyle w:val="Akapitzlist"/>
              <w:numPr>
                <w:ilvl w:val="0"/>
                <w:numId w:val="33"/>
              </w:numPr>
              <w:jc w:val="both"/>
            </w:pPr>
            <w:r w:rsidRPr="00CC5573">
              <w:rPr>
                <w:rFonts w:asciiTheme="minorHAnsi" w:hAnsiTheme="minorHAnsi" w:cstheme="minorHAnsi"/>
              </w:rPr>
              <w:t>Zasady stewardingu – wg programu szkoleniowego UFA PZPN.</w:t>
            </w:r>
          </w:p>
        </w:tc>
      </w:tr>
    </w:tbl>
    <w:p w:rsidR="002D3B14" w:rsidRPr="00CC5573" w:rsidRDefault="002D3B14"/>
    <w:p w:rsidR="001A3EF3" w:rsidRPr="00CC5573" w:rsidRDefault="001A3EF3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CC5573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CC5573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 w:rsidRPr="00CC5573">
              <w:rPr>
                <w:rFonts w:cstheme="minorHAnsi"/>
                <w:b/>
                <w:sz w:val="24"/>
                <w:szCs w:val="24"/>
              </w:rPr>
              <w:t>zajęć</w:t>
            </w:r>
            <w:r w:rsidRPr="00CC5573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 w:rsidRPr="00CC557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CC5573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CC5573" w:rsidTr="00E50536">
        <w:trPr>
          <w:trHeight w:val="924"/>
        </w:trPr>
        <w:tc>
          <w:tcPr>
            <w:tcW w:w="10632" w:type="dxa"/>
          </w:tcPr>
          <w:p w:rsidR="006C257C" w:rsidRPr="00CC5573" w:rsidRDefault="00E50536" w:rsidP="006C0C7A">
            <w:pPr>
              <w:jc w:val="both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Warunkiem ukończenia kursu jest uzyskanie pozytywnych ocen z poszczególnych przedmiotów oraz zaliczenie testu końcowego.</w:t>
            </w:r>
          </w:p>
        </w:tc>
      </w:tr>
    </w:tbl>
    <w:p w:rsidR="00E50536" w:rsidRPr="00CC5573" w:rsidRDefault="00E50536"/>
    <w:p w:rsidR="00E50536" w:rsidRPr="00CC5573" w:rsidRDefault="00E50536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CC5573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CC5573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Metody sprawdzania i kryteria oceny efektów uczenia się uzyskanych przez studentów</w:t>
            </w:r>
          </w:p>
        </w:tc>
      </w:tr>
      <w:tr w:rsidR="006C257C" w:rsidRPr="00CC5573" w:rsidTr="006C0C7A">
        <w:trPr>
          <w:trHeight w:val="836"/>
        </w:trPr>
        <w:tc>
          <w:tcPr>
            <w:tcW w:w="10632" w:type="dxa"/>
          </w:tcPr>
          <w:p w:rsidR="00E50536" w:rsidRPr="00CC5573" w:rsidRDefault="00E50536" w:rsidP="00E5053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Testy, projekty z zakresu tematyki zajęć, prezentacje multimedialne, aktywny udział studentów w zajęciach (w dyskusji, w realizacji zadań czy studiów przypadku).</w:t>
            </w:r>
          </w:p>
          <w:p w:rsidR="00E50536" w:rsidRPr="00CC5573" w:rsidRDefault="00E50536" w:rsidP="00E5053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 xml:space="preserve">Szczegółowe kryteria oceny każdorazowo zależą do uwarunkowań danego przedmiotu. Zróżnicowanie oceny końcowej wynika ze zróżnicowania stopnia przyswojenia wiedzy i opanowania umiejętności wymaganych na zajęciach.   </w:t>
            </w:r>
          </w:p>
          <w:p w:rsidR="00E50536" w:rsidRPr="00CC5573" w:rsidRDefault="00E50536" w:rsidP="00E5053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 xml:space="preserve">Ogólne kryteria oceny efektów kształcenia zawierają się w stwierdzeniach: </w:t>
            </w:r>
          </w:p>
          <w:p w:rsidR="00E50536" w:rsidRPr="00CC5573" w:rsidRDefault="00E50536" w:rsidP="00E5053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 xml:space="preserve">2,0 – student nie osiągnął wymaganych efektów kształcenia;  </w:t>
            </w:r>
          </w:p>
          <w:p w:rsidR="00E50536" w:rsidRPr="00CC5573" w:rsidRDefault="00E50536" w:rsidP="00E5053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 xml:space="preserve">3,0 – student osiągnął efekty kształcenia w stopniu podstawowym; </w:t>
            </w:r>
          </w:p>
          <w:p w:rsidR="00E50536" w:rsidRPr="00CC5573" w:rsidRDefault="00E50536" w:rsidP="00E5053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 xml:space="preserve">3,5 – student osiągnął efekty kształcenia w stopniu dostatecznym plus; </w:t>
            </w:r>
          </w:p>
          <w:p w:rsidR="00E50536" w:rsidRPr="00CC5573" w:rsidRDefault="00E50536" w:rsidP="00E5053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 xml:space="preserve">4,0 – student osiągnął efekty kształcenia w stopniu dobrym; </w:t>
            </w:r>
          </w:p>
          <w:p w:rsidR="00E50536" w:rsidRPr="00CC5573" w:rsidRDefault="00E50536" w:rsidP="00E5053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 xml:space="preserve">4,5 – student osiągnął efekty kształcenia w stopniu dobrym plus; </w:t>
            </w:r>
          </w:p>
          <w:p w:rsidR="006C257C" w:rsidRPr="00CC5573" w:rsidRDefault="00E50536" w:rsidP="00E5053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sz w:val="24"/>
                <w:szCs w:val="24"/>
              </w:rPr>
              <w:t>5,0 – student osiągnął efekty kształcenia w stopniu bardzo dobrym.</w:t>
            </w:r>
          </w:p>
        </w:tc>
      </w:tr>
    </w:tbl>
    <w:p w:rsidR="003F68C8" w:rsidRPr="00CC5573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CC5573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CC5573" w:rsidTr="006C0C7A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CC5573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CC5573" w:rsidTr="006C0C7A">
        <w:tc>
          <w:tcPr>
            <w:tcW w:w="10632" w:type="dxa"/>
            <w:shd w:val="clear" w:color="auto" w:fill="auto"/>
          </w:tcPr>
          <w:p w:rsidR="00FB2B7C" w:rsidRPr="00CC5573" w:rsidRDefault="00E50536" w:rsidP="00E523A2">
            <w:pPr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Cs/>
                <w:sz w:val="24"/>
                <w:szCs w:val="24"/>
              </w:rPr>
              <w:t>Wykład, wykład z wykorzystaniem technik multimedialnych, film dydaktyczny, dyskusja, studium przypadku, analiza źródeł i opracowań, pogadanka, prezentacja, kolokwium zaliczeniowe, test, ćwiczenia w grupach.</w:t>
            </w:r>
          </w:p>
        </w:tc>
      </w:tr>
    </w:tbl>
    <w:p w:rsidR="004408D5" w:rsidRPr="00CC5573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CC5573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1A3EF3" w:rsidRPr="00CC5573" w:rsidRDefault="001A3EF3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1A3EF3" w:rsidRPr="00CC5573" w:rsidRDefault="001A3EF3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1A3EF3" w:rsidRPr="00CC5573" w:rsidRDefault="001A3EF3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1A3EF3" w:rsidRPr="00CC5573" w:rsidRDefault="001A3EF3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CC5573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CC5573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 w:rsidRPr="00CC5573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CC5573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CC5573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CC5573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CC5573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CC5573" w:rsidRDefault="005A7DFC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CC5573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CC5573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Pr="00CC5573" w:rsidRDefault="009A2915" w:rsidP="00E61A93">
                <w:pPr>
                  <w:spacing w:after="0" w:line="240" w:lineRule="auto"/>
                </w:pPr>
                <w:r w:rsidRPr="00CC5573">
                  <w:rPr>
                    <w:rFonts w:cstheme="minorHAnsi"/>
                    <w:sz w:val="24"/>
                    <w:szCs w:val="24"/>
                  </w:rPr>
                  <w:t>Udział w wykładach</w:t>
                </w:r>
              </w:p>
              <w:p w:rsidR="005A7DFC" w:rsidRPr="00CC5573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CC5573" w:rsidRDefault="009A2915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bCs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CC5573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CC5573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CC5573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CC5573" w:rsidRDefault="005A7DFC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CC5573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CC5573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Pr="00CC5573" w:rsidRDefault="00E61A93" w:rsidP="00E61A93">
                <w:pPr>
                  <w:spacing w:after="0" w:line="240" w:lineRule="auto"/>
                </w:pPr>
              </w:p>
              <w:p w:rsidR="005A7DFC" w:rsidRPr="00CC5573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CC5573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CC5573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CC5573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CC5573" w:rsidRDefault="005A7DFC" w:rsidP="009A291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CC5573">
              <w:rPr>
                <w:rFonts w:cstheme="minorHAnsi"/>
                <w:sz w:val="24"/>
                <w:szCs w:val="24"/>
              </w:rPr>
              <w:t xml:space="preserve"> </w:t>
            </w:r>
            <w:r w:rsidR="009A2915" w:rsidRPr="00CC5573">
              <w:rPr>
                <w:rFonts w:cstheme="minorHAnsi"/>
                <w:sz w:val="24"/>
                <w:szCs w:val="24"/>
              </w:rPr>
              <w:t>156</w:t>
            </w:r>
            <w:r w:rsidRPr="00CC5573">
              <w:rPr>
                <w:rFonts w:cstheme="minorHAnsi"/>
                <w:b/>
                <w:sz w:val="24"/>
                <w:szCs w:val="24"/>
              </w:rPr>
              <w:t xml:space="preserve"> godzin</w:t>
            </w:r>
            <w:r w:rsidRPr="00CC5573">
              <w:rPr>
                <w:rFonts w:cstheme="minorHAnsi"/>
                <w:sz w:val="24"/>
                <w:szCs w:val="24"/>
              </w:rPr>
              <w:t xml:space="preserve">, co odpowiada </w:t>
            </w:r>
            <w:r w:rsidR="009A2915" w:rsidRPr="00CC5573">
              <w:rPr>
                <w:rFonts w:cstheme="minorHAnsi"/>
                <w:sz w:val="24"/>
                <w:szCs w:val="24"/>
              </w:rPr>
              <w:t>12</w:t>
            </w:r>
            <w:r w:rsidR="00E61A93" w:rsidRPr="00CC5573">
              <w:rPr>
                <w:rFonts w:cstheme="minorHAnsi"/>
                <w:sz w:val="24"/>
                <w:szCs w:val="24"/>
              </w:rPr>
              <w:t xml:space="preserve"> </w:t>
            </w:r>
            <w:r w:rsidRPr="00CC5573">
              <w:rPr>
                <w:rFonts w:cstheme="minorHAnsi"/>
                <w:b/>
                <w:sz w:val="24"/>
                <w:szCs w:val="24"/>
              </w:rPr>
              <w:t>punktom ECTS</w:t>
            </w:r>
          </w:p>
        </w:tc>
      </w:tr>
    </w:tbl>
    <w:p w:rsidR="005A7DFC" w:rsidRPr="00CC5573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A2915" w:rsidRPr="00CC5573" w:rsidRDefault="009A291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CC5573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5573">
        <w:rPr>
          <w:rFonts w:cstheme="minorHAnsi"/>
          <w:b/>
          <w:sz w:val="24"/>
          <w:szCs w:val="24"/>
        </w:rPr>
        <w:lastRenderedPageBreak/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E61A93" w:rsidRPr="00CC5573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1A93" w:rsidRPr="00CC5573" w:rsidRDefault="0059515F" w:rsidP="00403EB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C5573">
              <w:rPr>
                <w:rFonts w:eastAsia="Times New Roman" w:cstheme="minorHAnsi"/>
                <w:b/>
                <w:sz w:val="24"/>
                <w:szCs w:val="24"/>
              </w:rPr>
              <w:t>Przedmiotowe e</w:t>
            </w:r>
            <w:r w:rsidR="00E61A93" w:rsidRPr="00CC5573">
              <w:rPr>
                <w:rFonts w:eastAsia="Times New Roman" w:cstheme="minorHAnsi"/>
                <w:b/>
                <w:sz w:val="24"/>
                <w:szCs w:val="24"/>
              </w:rPr>
              <w:t>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E61A93" w:rsidRPr="00CC5573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Sprawdzian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CC5573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Sprawdzian/egzamin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CC5573" w:rsidRDefault="00E61A93" w:rsidP="00E61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C5573">
              <w:rPr>
                <w:rFonts w:eastAsia="Times New Roman" w:cstheme="minorHAnsi"/>
                <w:b/>
                <w:sz w:val="24"/>
                <w:szCs w:val="24"/>
              </w:rPr>
              <w:t>Projekt / prezentacja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CC5573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E61A93" w:rsidRPr="00CC5573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573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K_W01</w:t>
            </w:r>
          </w:p>
        </w:tc>
        <w:tc>
          <w:tcPr>
            <w:tcW w:w="154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K_W02</w:t>
            </w:r>
          </w:p>
        </w:tc>
        <w:tc>
          <w:tcPr>
            <w:tcW w:w="154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K_W03</w:t>
            </w:r>
          </w:p>
        </w:tc>
        <w:tc>
          <w:tcPr>
            <w:tcW w:w="154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K_W04</w:t>
            </w:r>
          </w:p>
        </w:tc>
        <w:tc>
          <w:tcPr>
            <w:tcW w:w="154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K_W05</w:t>
            </w:r>
          </w:p>
        </w:tc>
        <w:tc>
          <w:tcPr>
            <w:tcW w:w="1542" w:type="dxa"/>
            <w:vAlign w:val="center"/>
          </w:tcPr>
          <w:p w:rsidR="005C01CF" w:rsidRPr="00CC5573" w:rsidRDefault="00F716DA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F716DA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1CF" w:rsidRPr="00CC5573" w:rsidRDefault="00F716DA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K_U01</w:t>
            </w:r>
          </w:p>
        </w:tc>
        <w:tc>
          <w:tcPr>
            <w:tcW w:w="1542" w:type="dxa"/>
            <w:vAlign w:val="center"/>
          </w:tcPr>
          <w:p w:rsidR="005C01CF" w:rsidRPr="00CC5573" w:rsidRDefault="00F716DA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F716DA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C01CF" w:rsidRPr="00CC5573" w:rsidRDefault="00F716DA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K_U02</w:t>
            </w:r>
          </w:p>
        </w:tc>
        <w:tc>
          <w:tcPr>
            <w:tcW w:w="1542" w:type="dxa"/>
            <w:vAlign w:val="center"/>
          </w:tcPr>
          <w:p w:rsidR="005C01CF" w:rsidRPr="00CC5573" w:rsidRDefault="00A01CDE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1CF" w:rsidRPr="00CC5573" w:rsidRDefault="00A01CDE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K_U03</w:t>
            </w:r>
          </w:p>
        </w:tc>
        <w:tc>
          <w:tcPr>
            <w:tcW w:w="154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K_U04</w:t>
            </w:r>
          </w:p>
        </w:tc>
        <w:tc>
          <w:tcPr>
            <w:tcW w:w="1542" w:type="dxa"/>
            <w:vAlign w:val="center"/>
          </w:tcPr>
          <w:p w:rsidR="005C01CF" w:rsidRPr="00CC5573" w:rsidRDefault="00CB2304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CB2304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41" w:type="dxa"/>
            <w:vAlign w:val="center"/>
          </w:tcPr>
          <w:p w:rsidR="005C01CF" w:rsidRPr="00CC5573" w:rsidRDefault="00CB2304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K_U05</w:t>
            </w:r>
          </w:p>
        </w:tc>
        <w:tc>
          <w:tcPr>
            <w:tcW w:w="1542" w:type="dxa"/>
            <w:vAlign w:val="center"/>
          </w:tcPr>
          <w:p w:rsidR="005C01CF" w:rsidRPr="00CC5573" w:rsidRDefault="00CB2304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CB2304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K_K01</w:t>
            </w:r>
          </w:p>
        </w:tc>
        <w:tc>
          <w:tcPr>
            <w:tcW w:w="1542" w:type="dxa"/>
            <w:vAlign w:val="center"/>
          </w:tcPr>
          <w:p w:rsidR="005C01CF" w:rsidRPr="00CC5573" w:rsidRDefault="00A01CDE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A01CDE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C01CF" w:rsidRPr="00CC5573" w:rsidRDefault="00A01CDE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K_K02</w:t>
            </w:r>
          </w:p>
        </w:tc>
        <w:tc>
          <w:tcPr>
            <w:tcW w:w="1542" w:type="dxa"/>
            <w:vAlign w:val="center"/>
          </w:tcPr>
          <w:p w:rsidR="005C01CF" w:rsidRPr="00CC5573" w:rsidRDefault="00CB2304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1CF" w:rsidRPr="00CC5573" w:rsidRDefault="00CB2304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K_K03</w:t>
            </w:r>
          </w:p>
        </w:tc>
        <w:tc>
          <w:tcPr>
            <w:tcW w:w="154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A01CDE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5C01CF" w:rsidRPr="00CC5573" w:rsidRDefault="00A01CDE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K_K04</w:t>
            </w:r>
          </w:p>
        </w:tc>
        <w:tc>
          <w:tcPr>
            <w:tcW w:w="1542" w:type="dxa"/>
            <w:vAlign w:val="center"/>
          </w:tcPr>
          <w:p w:rsidR="005C01CF" w:rsidRPr="00CC5573" w:rsidRDefault="00CB2304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1CF" w:rsidRPr="00CC5573" w:rsidRDefault="00CB2304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C01CF" w:rsidRPr="00CC5573" w:rsidTr="00CB2304">
        <w:trPr>
          <w:trHeight w:val="397"/>
          <w:jc w:val="center"/>
        </w:trPr>
        <w:tc>
          <w:tcPr>
            <w:tcW w:w="2063" w:type="dxa"/>
            <w:vAlign w:val="center"/>
          </w:tcPr>
          <w:p w:rsidR="005C01CF" w:rsidRPr="00CC5573" w:rsidRDefault="005C01CF" w:rsidP="00CB2304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5573">
              <w:rPr>
                <w:rFonts w:cs="Times New Roman"/>
                <w:sz w:val="24"/>
                <w:szCs w:val="24"/>
              </w:rPr>
              <w:t>K_K05</w:t>
            </w:r>
          </w:p>
        </w:tc>
        <w:tc>
          <w:tcPr>
            <w:tcW w:w="1542" w:type="dxa"/>
            <w:vAlign w:val="center"/>
          </w:tcPr>
          <w:p w:rsidR="005C01CF" w:rsidRPr="00CC5573" w:rsidRDefault="00A01CDE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C01CF" w:rsidRPr="00CC5573" w:rsidRDefault="005C01CF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1CF" w:rsidRPr="00CC5573" w:rsidRDefault="00A01CDE" w:rsidP="00CB23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573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</w:tbl>
    <w:p w:rsidR="00B330D2" w:rsidRPr="00CC5573" w:rsidRDefault="00B330D2"/>
    <w:sectPr w:rsidR="00B330D2" w:rsidRPr="00CC5573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38" w:rsidRDefault="001F2838" w:rsidP="007645F5">
      <w:pPr>
        <w:spacing w:after="0" w:line="240" w:lineRule="auto"/>
      </w:pPr>
      <w:r>
        <w:separator/>
      </w:r>
    </w:p>
  </w:endnote>
  <w:endnote w:type="continuationSeparator" w:id="0">
    <w:p w:rsidR="001F2838" w:rsidRDefault="001F2838" w:rsidP="0076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F5" w:rsidRDefault="007645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F5" w:rsidRDefault="007645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F5" w:rsidRDefault="00764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38" w:rsidRDefault="001F2838" w:rsidP="007645F5">
      <w:pPr>
        <w:spacing w:after="0" w:line="240" w:lineRule="auto"/>
      </w:pPr>
      <w:r>
        <w:separator/>
      </w:r>
    </w:p>
  </w:footnote>
  <w:footnote w:type="continuationSeparator" w:id="0">
    <w:p w:rsidR="001F2838" w:rsidRDefault="001F2838" w:rsidP="0076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F5" w:rsidRDefault="007645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F5" w:rsidRPr="007645F5" w:rsidRDefault="007645F5" w:rsidP="007645F5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645F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zał. nr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8</w:t>
    </w:r>
    <w:r w:rsidRPr="007645F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 w:rsidR="008E0ED3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7645F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7645F5" w:rsidRPr="007645F5" w:rsidRDefault="007645F5" w:rsidP="007645F5">
    <w:pPr>
      <w:spacing w:after="0" w:line="240" w:lineRule="auto"/>
      <w:jc w:val="right"/>
      <w:rPr>
        <w:sz w:val="20"/>
        <w:szCs w:val="20"/>
      </w:rPr>
    </w:pPr>
    <w:r w:rsidRPr="007645F5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  <w:p w:rsidR="007645F5" w:rsidRDefault="007645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F5" w:rsidRDefault="00764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36E"/>
    <w:multiLevelType w:val="hybridMultilevel"/>
    <w:tmpl w:val="3B7098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71D6"/>
    <w:multiLevelType w:val="hybridMultilevel"/>
    <w:tmpl w:val="BFCA5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8AC"/>
    <w:multiLevelType w:val="hybridMultilevel"/>
    <w:tmpl w:val="32728D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3A93"/>
    <w:multiLevelType w:val="hybridMultilevel"/>
    <w:tmpl w:val="D5B654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0A33"/>
    <w:multiLevelType w:val="hybridMultilevel"/>
    <w:tmpl w:val="DC9E37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D37A5"/>
    <w:multiLevelType w:val="hybridMultilevel"/>
    <w:tmpl w:val="EDF2E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5C1"/>
    <w:multiLevelType w:val="hybridMultilevel"/>
    <w:tmpl w:val="EA1612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F4512"/>
    <w:multiLevelType w:val="hybridMultilevel"/>
    <w:tmpl w:val="ED36F3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1DF"/>
    <w:multiLevelType w:val="hybridMultilevel"/>
    <w:tmpl w:val="DADEF4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2F3AAC"/>
    <w:multiLevelType w:val="hybridMultilevel"/>
    <w:tmpl w:val="2CAAC476"/>
    <w:lvl w:ilvl="0" w:tplc="6238857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C71E0"/>
    <w:multiLevelType w:val="hybridMultilevel"/>
    <w:tmpl w:val="C0EE0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365B0"/>
    <w:multiLevelType w:val="hybridMultilevel"/>
    <w:tmpl w:val="D39A4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181F"/>
    <w:multiLevelType w:val="hybridMultilevel"/>
    <w:tmpl w:val="1EE0D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476D8"/>
    <w:multiLevelType w:val="hybridMultilevel"/>
    <w:tmpl w:val="28E67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B2862"/>
    <w:multiLevelType w:val="hybridMultilevel"/>
    <w:tmpl w:val="F5D8EA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920F7"/>
    <w:multiLevelType w:val="hybridMultilevel"/>
    <w:tmpl w:val="D7520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3A82"/>
    <w:multiLevelType w:val="hybridMultilevel"/>
    <w:tmpl w:val="145C8BAA"/>
    <w:lvl w:ilvl="0" w:tplc="5C9ADBD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C36115"/>
    <w:multiLevelType w:val="hybridMultilevel"/>
    <w:tmpl w:val="595470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A6694"/>
    <w:multiLevelType w:val="hybridMultilevel"/>
    <w:tmpl w:val="2DD0FA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2284A"/>
    <w:multiLevelType w:val="hybridMultilevel"/>
    <w:tmpl w:val="9656C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8A2680"/>
    <w:multiLevelType w:val="hybridMultilevel"/>
    <w:tmpl w:val="73D2B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8"/>
  </w:num>
  <w:num w:numId="5">
    <w:abstractNumId w:val="30"/>
  </w:num>
  <w:num w:numId="6">
    <w:abstractNumId w:val="32"/>
  </w:num>
  <w:num w:numId="7">
    <w:abstractNumId w:val="15"/>
  </w:num>
  <w:num w:numId="8">
    <w:abstractNumId w:val="11"/>
  </w:num>
  <w:num w:numId="9">
    <w:abstractNumId w:val="3"/>
  </w:num>
  <w:num w:numId="10">
    <w:abstractNumId w:val="12"/>
  </w:num>
  <w:num w:numId="11">
    <w:abstractNumId w:val="20"/>
  </w:num>
  <w:num w:numId="12">
    <w:abstractNumId w:val="16"/>
  </w:num>
  <w:num w:numId="13">
    <w:abstractNumId w:val="19"/>
  </w:num>
  <w:num w:numId="14">
    <w:abstractNumId w:val="9"/>
  </w:num>
  <w:num w:numId="15">
    <w:abstractNumId w:val="26"/>
  </w:num>
  <w:num w:numId="16">
    <w:abstractNumId w:val="28"/>
  </w:num>
  <w:num w:numId="17">
    <w:abstractNumId w:val="13"/>
  </w:num>
  <w:num w:numId="18">
    <w:abstractNumId w:val="10"/>
  </w:num>
  <w:num w:numId="19">
    <w:abstractNumId w:val="23"/>
  </w:num>
  <w:num w:numId="20">
    <w:abstractNumId w:val="1"/>
  </w:num>
  <w:num w:numId="21">
    <w:abstractNumId w:val="22"/>
  </w:num>
  <w:num w:numId="22">
    <w:abstractNumId w:val="6"/>
  </w:num>
  <w:num w:numId="23">
    <w:abstractNumId w:val="27"/>
  </w:num>
  <w:num w:numId="24">
    <w:abstractNumId w:val="4"/>
  </w:num>
  <w:num w:numId="25">
    <w:abstractNumId w:val="5"/>
  </w:num>
  <w:num w:numId="26">
    <w:abstractNumId w:val="18"/>
  </w:num>
  <w:num w:numId="27">
    <w:abstractNumId w:val="7"/>
  </w:num>
  <w:num w:numId="28">
    <w:abstractNumId w:val="21"/>
  </w:num>
  <w:num w:numId="29">
    <w:abstractNumId w:val="31"/>
  </w:num>
  <w:num w:numId="30">
    <w:abstractNumId w:val="14"/>
  </w:num>
  <w:num w:numId="31">
    <w:abstractNumId w:val="24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096B1B"/>
    <w:rsid w:val="000B15E1"/>
    <w:rsid w:val="000D0DF8"/>
    <w:rsid w:val="0013582F"/>
    <w:rsid w:val="00144919"/>
    <w:rsid w:val="001620FB"/>
    <w:rsid w:val="00165CBE"/>
    <w:rsid w:val="00172604"/>
    <w:rsid w:val="00184E6E"/>
    <w:rsid w:val="001A3EF3"/>
    <w:rsid w:val="001B42FB"/>
    <w:rsid w:val="001C3F08"/>
    <w:rsid w:val="001F2838"/>
    <w:rsid w:val="0021332A"/>
    <w:rsid w:val="00264735"/>
    <w:rsid w:val="002D3B14"/>
    <w:rsid w:val="003C2599"/>
    <w:rsid w:val="003F68C8"/>
    <w:rsid w:val="00403EB5"/>
    <w:rsid w:val="0043656A"/>
    <w:rsid w:val="004408D5"/>
    <w:rsid w:val="004C35D3"/>
    <w:rsid w:val="004C35EF"/>
    <w:rsid w:val="005004CF"/>
    <w:rsid w:val="005464CD"/>
    <w:rsid w:val="0059515F"/>
    <w:rsid w:val="005A7DFC"/>
    <w:rsid w:val="005B60CD"/>
    <w:rsid w:val="005C01CF"/>
    <w:rsid w:val="00656645"/>
    <w:rsid w:val="00657E3C"/>
    <w:rsid w:val="00660254"/>
    <w:rsid w:val="00676DD1"/>
    <w:rsid w:val="006A4815"/>
    <w:rsid w:val="006C0C7A"/>
    <w:rsid w:val="006C257C"/>
    <w:rsid w:val="00714AE0"/>
    <w:rsid w:val="00755F1B"/>
    <w:rsid w:val="007645F5"/>
    <w:rsid w:val="007871ED"/>
    <w:rsid w:val="007A5149"/>
    <w:rsid w:val="00830464"/>
    <w:rsid w:val="00883E8D"/>
    <w:rsid w:val="008C1F74"/>
    <w:rsid w:val="008C3725"/>
    <w:rsid w:val="008E0ED3"/>
    <w:rsid w:val="0090161A"/>
    <w:rsid w:val="00982FAE"/>
    <w:rsid w:val="009A2915"/>
    <w:rsid w:val="009D5B9B"/>
    <w:rsid w:val="009F7C64"/>
    <w:rsid w:val="00A01CDE"/>
    <w:rsid w:val="00A770C8"/>
    <w:rsid w:val="00B01D1A"/>
    <w:rsid w:val="00B330D2"/>
    <w:rsid w:val="00BB333C"/>
    <w:rsid w:val="00BD1494"/>
    <w:rsid w:val="00C20E56"/>
    <w:rsid w:val="00C542E7"/>
    <w:rsid w:val="00CB2304"/>
    <w:rsid w:val="00CB27B0"/>
    <w:rsid w:val="00CB6F56"/>
    <w:rsid w:val="00CC5573"/>
    <w:rsid w:val="00CD0591"/>
    <w:rsid w:val="00CE44C2"/>
    <w:rsid w:val="00CF4E9D"/>
    <w:rsid w:val="00DC04BD"/>
    <w:rsid w:val="00DC1E38"/>
    <w:rsid w:val="00DE1FF2"/>
    <w:rsid w:val="00E06AB7"/>
    <w:rsid w:val="00E1165D"/>
    <w:rsid w:val="00E44B8E"/>
    <w:rsid w:val="00E50536"/>
    <w:rsid w:val="00E523A2"/>
    <w:rsid w:val="00E61A93"/>
    <w:rsid w:val="00E66313"/>
    <w:rsid w:val="00EF1D7F"/>
    <w:rsid w:val="00F256DA"/>
    <w:rsid w:val="00F32302"/>
    <w:rsid w:val="00F51B57"/>
    <w:rsid w:val="00F716DA"/>
    <w:rsid w:val="00F9700F"/>
    <w:rsid w:val="00FB2B7C"/>
    <w:rsid w:val="00FB3744"/>
    <w:rsid w:val="00FD65BA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922A-C6E0-49F3-85E7-7B7B5FBC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5F5"/>
  </w:style>
  <w:style w:type="paragraph" w:styleId="Stopka">
    <w:name w:val="footer"/>
    <w:basedOn w:val="Normalny"/>
    <w:link w:val="StopkaZnak"/>
    <w:uiPriority w:val="99"/>
    <w:unhideWhenUsed/>
    <w:rsid w:val="007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3BB77365B2AF4C5FAD749AAB8BB7A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C8763-2AE3-4AC6-B443-34D7E7F00DCE}"/>
      </w:docPartPr>
      <w:docPartBody>
        <w:p w:rsidR="00925FD4" w:rsidRDefault="00523649" w:rsidP="00523649">
          <w:pPr>
            <w:pStyle w:val="3BB77365B2AF4C5FAD749AAB8BB7A77D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04E0F"/>
    <w:rsid w:val="00051702"/>
    <w:rsid w:val="001A5923"/>
    <w:rsid w:val="001B4E86"/>
    <w:rsid w:val="001F709D"/>
    <w:rsid w:val="00250918"/>
    <w:rsid w:val="002826AA"/>
    <w:rsid w:val="003B4BBB"/>
    <w:rsid w:val="003D5382"/>
    <w:rsid w:val="004164A8"/>
    <w:rsid w:val="00455C9C"/>
    <w:rsid w:val="004F514A"/>
    <w:rsid w:val="00523649"/>
    <w:rsid w:val="005F228C"/>
    <w:rsid w:val="006F1F73"/>
    <w:rsid w:val="00745AF7"/>
    <w:rsid w:val="00851704"/>
    <w:rsid w:val="00925FD4"/>
    <w:rsid w:val="00A57073"/>
    <w:rsid w:val="00B609F3"/>
    <w:rsid w:val="00CD030D"/>
    <w:rsid w:val="00D44667"/>
    <w:rsid w:val="00D72AE2"/>
    <w:rsid w:val="00D81CA6"/>
    <w:rsid w:val="00DA5CA7"/>
    <w:rsid w:val="00E46E8B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3649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  <w:style w:type="paragraph" w:customStyle="1" w:styleId="EA5406B7F08443268CF12B2504CCEA3A">
    <w:name w:val="EA5406B7F08443268CF12B2504CCEA3A"/>
    <w:rsid w:val="00523649"/>
  </w:style>
  <w:style w:type="paragraph" w:customStyle="1" w:styleId="3BB77365B2AF4C5FAD749AAB8BB7A77D">
    <w:name w:val="3BB77365B2AF4C5FAD749AAB8BB7A77D"/>
    <w:rsid w:val="00523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cp:lastPrinted>2020-07-17T08:02:00Z</cp:lastPrinted>
  <dcterms:created xsi:type="dcterms:W3CDTF">2020-09-25T07:18:00Z</dcterms:created>
  <dcterms:modified xsi:type="dcterms:W3CDTF">2020-09-29T20:09:00Z</dcterms:modified>
</cp:coreProperties>
</file>