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6ABA" w14:textId="54C4E661" w:rsidR="00F85C7C" w:rsidRPr="007C284F" w:rsidRDefault="007C284F" w:rsidP="007C284F">
      <w:pPr>
        <w:pStyle w:val="Tekstpodstawowy"/>
        <w:spacing w:before="0"/>
        <w:ind w:left="0"/>
        <w:jc w:val="right"/>
        <w:rPr>
          <w:i/>
          <w:iCs/>
          <w:sz w:val="24"/>
          <w:szCs w:val="24"/>
        </w:rPr>
      </w:pPr>
      <w:r w:rsidRPr="007C284F">
        <w:rPr>
          <w:i/>
          <w:iCs/>
          <w:sz w:val="24"/>
          <w:szCs w:val="24"/>
        </w:rPr>
        <w:t xml:space="preserve">Załącznik nr 2 do Zaproszenia </w:t>
      </w:r>
    </w:p>
    <w:p w14:paraId="695E73AE" w14:textId="77777777" w:rsidR="007C284F" w:rsidRDefault="007C284F" w:rsidP="007C284F">
      <w:pPr>
        <w:spacing w:before="10"/>
        <w:rPr>
          <w:b/>
          <w:sz w:val="24"/>
        </w:rPr>
      </w:pPr>
      <w:r w:rsidRPr="007C284F">
        <w:rPr>
          <w:b/>
          <w:sz w:val="24"/>
        </w:rPr>
        <w:t xml:space="preserve">      </w:t>
      </w:r>
    </w:p>
    <w:p w14:paraId="037E5C3E" w14:textId="77777777" w:rsidR="007C284F" w:rsidRDefault="007C284F" w:rsidP="007C284F">
      <w:pPr>
        <w:spacing w:before="10"/>
        <w:rPr>
          <w:b/>
          <w:sz w:val="24"/>
        </w:rPr>
      </w:pPr>
    </w:p>
    <w:p w14:paraId="2ACCD18E" w14:textId="6788BB17" w:rsidR="007C284F" w:rsidRPr="007C284F" w:rsidRDefault="007C284F" w:rsidP="007C284F">
      <w:pPr>
        <w:spacing w:before="10"/>
        <w:rPr>
          <w:b/>
          <w:sz w:val="23"/>
        </w:rPr>
      </w:pPr>
      <w:r w:rsidRPr="007C284F">
        <w:rPr>
          <w:b/>
          <w:sz w:val="24"/>
        </w:rPr>
        <w:t xml:space="preserve"> Opis przedmiotu zamówienia </w:t>
      </w:r>
    </w:p>
    <w:p w14:paraId="1C96CE18" w14:textId="77777777" w:rsidR="00F85C7C" w:rsidRDefault="008479AD">
      <w:pPr>
        <w:pStyle w:val="Akapitzlist"/>
        <w:numPr>
          <w:ilvl w:val="0"/>
          <w:numId w:val="5"/>
        </w:numPr>
        <w:tabs>
          <w:tab w:val="left" w:pos="378"/>
        </w:tabs>
        <w:spacing w:before="92" w:line="259" w:lineRule="auto"/>
        <w:ind w:right="153" w:firstLine="0"/>
        <w:jc w:val="both"/>
      </w:pPr>
      <w:r>
        <w:t xml:space="preserve">Zamawiający współrealizuje projekt badawczo-rozwojowy dofinansowany ze środków Narodowego Centrum Badań i Rozwoju o nazwie RESTORE w ramach programu: „Profilaktyka i leczenie chorób cywilizacyjnych” STRATEGMED. Podstawowym celem projektu jest stworzenie i ocena optymalnego modelu rehabilitacji pacjentów po przebytych incydentach sercowo-naczyniowych z wykorzystaniem systemu </w:t>
      </w:r>
      <w:proofErr w:type="spellStart"/>
      <w:r>
        <w:t>telerehabilitacji</w:t>
      </w:r>
      <w:proofErr w:type="spellEnd"/>
      <w:r>
        <w:t xml:space="preserve"> kardiologicznej, w połączeniu z optymalnym leczeniem choroby</w:t>
      </w:r>
      <w:r>
        <w:rPr>
          <w:spacing w:val="-3"/>
        </w:rPr>
        <w:t xml:space="preserve"> </w:t>
      </w:r>
      <w:r>
        <w:t>wieńcowej.</w:t>
      </w:r>
    </w:p>
    <w:p w14:paraId="606D1EF9" w14:textId="77777777" w:rsidR="00F85C7C" w:rsidRDefault="008479AD">
      <w:pPr>
        <w:pStyle w:val="Akapitzlist"/>
        <w:numPr>
          <w:ilvl w:val="0"/>
          <w:numId w:val="5"/>
        </w:numPr>
        <w:tabs>
          <w:tab w:val="left" w:pos="378"/>
        </w:tabs>
        <w:spacing w:before="158"/>
        <w:ind w:left="377" w:hanging="222"/>
        <w:jc w:val="both"/>
      </w:pPr>
      <w:r>
        <w:t>Przedmiotem zamówienia jest zawarcie umowy ramowej w</w:t>
      </w:r>
      <w:r>
        <w:rPr>
          <w:spacing w:val="-6"/>
        </w:rPr>
        <w:t xml:space="preserve"> </w:t>
      </w:r>
      <w:r>
        <w:t>zakresie</w:t>
      </w:r>
    </w:p>
    <w:p w14:paraId="554A0F65" w14:textId="77777777" w:rsidR="00F85C7C" w:rsidRDefault="008479AD">
      <w:pPr>
        <w:pStyle w:val="Akapitzlist"/>
        <w:numPr>
          <w:ilvl w:val="0"/>
          <w:numId w:val="4"/>
        </w:numPr>
        <w:tabs>
          <w:tab w:val="left" w:pos="529"/>
        </w:tabs>
        <w:spacing w:before="179" w:line="259" w:lineRule="auto"/>
        <w:ind w:right="150" w:firstLine="0"/>
        <w:jc w:val="both"/>
      </w:pPr>
      <w:proofErr w:type="gramStart"/>
      <w:r>
        <w:t>zlecenia</w:t>
      </w:r>
      <w:proofErr w:type="gramEnd"/>
      <w:r>
        <w:t xml:space="preserve"> kompleksowej obsługi pacjentów poddawanych rehabilitacji kardiologicznej u Wykonawcy, prowadzonej zgodnie z ogólnie przyjętymi standardami, obejmującej: wykonanie próby wysiłkowej, minimum jednego badania EKG, wypełnienie dostarczonych ankiet (obejmujących stopnia nasilenia bólu wieńcowego wg CCS, niewydolności serca wg NYHA oraz jakości życia), szkolenie pacjentów z zakresu </w:t>
      </w:r>
      <w:proofErr w:type="spellStart"/>
      <w:r>
        <w:t>telerehabilitacji</w:t>
      </w:r>
      <w:proofErr w:type="spellEnd"/>
      <w:r>
        <w:t xml:space="preserve"> oraz obsługi sprzętu rehabilitacyjnego, randomizacja pacjentów w ramach badania klinicznego </w:t>
      </w:r>
      <w:proofErr w:type="spellStart"/>
      <w:r>
        <w:t>Restore</w:t>
      </w:r>
      <w:proofErr w:type="spellEnd"/>
      <w:r>
        <w:t xml:space="preserve">, prowadzenie dokumentacji administracyjnej oraz medycznej pacjentów włączonych do badania (w zakresie Części I-VI poniżej), przyjęcia i zmagazynowania sprzętu do </w:t>
      </w:r>
      <w:proofErr w:type="spellStart"/>
      <w:r>
        <w:t>telerehabilitacji</w:t>
      </w:r>
      <w:proofErr w:type="spellEnd"/>
      <w:r>
        <w:t xml:space="preserve"> (tablet, aparat do EKG, elektrody, ciśnieniomierz)</w:t>
      </w:r>
      <w:r>
        <w:rPr>
          <w:spacing w:val="-19"/>
        </w:rPr>
        <w:t xml:space="preserve"> </w:t>
      </w:r>
      <w:r>
        <w:t>oraz</w:t>
      </w:r>
    </w:p>
    <w:p w14:paraId="153D86D6" w14:textId="77777777" w:rsidR="00F85C7C" w:rsidRDefault="008479AD">
      <w:pPr>
        <w:pStyle w:val="Akapitzlist"/>
        <w:numPr>
          <w:ilvl w:val="0"/>
          <w:numId w:val="4"/>
        </w:numPr>
        <w:tabs>
          <w:tab w:val="left" w:pos="479"/>
        </w:tabs>
        <w:spacing w:line="259" w:lineRule="auto"/>
        <w:ind w:right="153" w:firstLine="0"/>
        <w:jc w:val="both"/>
      </w:pPr>
      <w:proofErr w:type="gramStart"/>
      <w:r>
        <w:t>zlecenia</w:t>
      </w:r>
      <w:proofErr w:type="gramEnd"/>
      <w:r>
        <w:t xml:space="preserve"> dziennej rehabilitacji kardiologicznej wraz z wyżej opisaną kompleksową obsługą pacjentów (w zakresie Części VII</w:t>
      </w:r>
      <w:r>
        <w:rPr>
          <w:spacing w:val="-12"/>
        </w:rPr>
        <w:t xml:space="preserve"> </w:t>
      </w:r>
      <w:r>
        <w:t>poniżej).</w:t>
      </w:r>
    </w:p>
    <w:p w14:paraId="746A7DDB" w14:textId="77777777" w:rsidR="00F85C7C" w:rsidRDefault="008479AD">
      <w:pPr>
        <w:pStyle w:val="Akapitzlist"/>
        <w:numPr>
          <w:ilvl w:val="0"/>
          <w:numId w:val="5"/>
        </w:numPr>
        <w:tabs>
          <w:tab w:val="left" w:pos="378"/>
        </w:tabs>
        <w:spacing w:before="160"/>
        <w:ind w:left="377" w:hanging="222"/>
        <w:jc w:val="both"/>
      </w:pPr>
      <w:r>
        <w:t>Zamówienie dzieli się na 7 (siedem)</w:t>
      </w:r>
      <w:r>
        <w:rPr>
          <w:spacing w:val="-2"/>
        </w:rPr>
        <w:t xml:space="preserve"> </w:t>
      </w:r>
      <w:r>
        <w:t>części:</w:t>
      </w:r>
    </w:p>
    <w:p w14:paraId="346B2AA7" w14:textId="77777777" w:rsidR="00F85C7C" w:rsidRDefault="008479AD">
      <w:pPr>
        <w:pStyle w:val="Akapitzlist"/>
        <w:numPr>
          <w:ilvl w:val="0"/>
          <w:numId w:val="3"/>
        </w:numPr>
        <w:tabs>
          <w:tab w:val="left" w:pos="315"/>
        </w:tabs>
        <w:spacing w:before="181" w:line="256" w:lineRule="auto"/>
        <w:ind w:right="154" w:firstLine="0"/>
      </w:pPr>
      <w:r>
        <w:t xml:space="preserve">Część I: obsługa pacjentów poddawanych rehabilitacji stacjonarnej; Szacowana liczba pacjentów: </w:t>
      </w:r>
      <w:r w:rsidR="000008C2">
        <w:t>50-8</w:t>
      </w:r>
      <w:r w:rsidR="00E32CD9">
        <w:t>0</w:t>
      </w:r>
    </w:p>
    <w:p w14:paraId="0E501852" w14:textId="77777777" w:rsidR="00F85C7C" w:rsidRDefault="008479AD">
      <w:pPr>
        <w:pStyle w:val="Akapitzlist"/>
        <w:numPr>
          <w:ilvl w:val="0"/>
          <w:numId w:val="3"/>
        </w:numPr>
        <w:tabs>
          <w:tab w:val="left" w:pos="306"/>
        </w:tabs>
        <w:spacing w:before="165" w:line="259" w:lineRule="auto"/>
        <w:ind w:right="153" w:firstLine="0"/>
        <w:jc w:val="left"/>
      </w:pPr>
      <w:r>
        <w:t xml:space="preserve">Część </w:t>
      </w:r>
      <w:r>
        <w:rPr>
          <w:spacing w:val="-2"/>
        </w:rPr>
        <w:t xml:space="preserve">II: </w:t>
      </w:r>
      <w:r>
        <w:t xml:space="preserve">obsługa pacjentów poddawanych rehabilitacji dziennej; obszar Bielsko-Biała; Szacowana liczba pacjentów: </w:t>
      </w:r>
      <w:r w:rsidR="00E32CD9">
        <w:t>20-40</w:t>
      </w:r>
      <w:r>
        <w:t>.</w:t>
      </w:r>
    </w:p>
    <w:p w14:paraId="31C1B87D" w14:textId="77777777" w:rsidR="00F85C7C" w:rsidRDefault="008479AD">
      <w:pPr>
        <w:pStyle w:val="Akapitzlist"/>
        <w:numPr>
          <w:ilvl w:val="0"/>
          <w:numId w:val="3"/>
        </w:numPr>
        <w:tabs>
          <w:tab w:val="left" w:pos="356"/>
        </w:tabs>
        <w:spacing w:line="259" w:lineRule="auto"/>
        <w:ind w:right="159" w:firstLine="0"/>
      </w:pPr>
      <w:r>
        <w:t>Część III: obsługa pacjentów poddawanych rehabilitacji dziennej; obszar Dąbrowa Górnicza;</w:t>
      </w:r>
      <w:r w:rsidR="00E32CD9">
        <w:t xml:space="preserve"> Szacowana liczba pacjentów: 10-20</w:t>
      </w:r>
      <w:r>
        <w:t>.</w:t>
      </w:r>
    </w:p>
    <w:p w14:paraId="6FCF5DD0" w14:textId="77777777" w:rsidR="00F85C7C" w:rsidRDefault="008479AD">
      <w:pPr>
        <w:pStyle w:val="Akapitzlist"/>
        <w:numPr>
          <w:ilvl w:val="0"/>
          <w:numId w:val="3"/>
        </w:numPr>
        <w:tabs>
          <w:tab w:val="left" w:pos="368"/>
        </w:tabs>
        <w:spacing w:line="259" w:lineRule="auto"/>
        <w:ind w:right="160" w:firstLine="0"/>
      </w:pPr>
      <w:r>
        <w:t>Część IV obsługa pacjentów poddawanych rehabilitacji dziennej; obszar Kędzierzyn Koźle;</w:t>
      </w:r>
      <w:r w:rsidR="00100A9D">
        <w:t xml:space="preserve"> Szacowana liczba pacjentów: 10-20</w:t>
      </w:r>
      <w:r>
        <w:t>.</w:t>
      </w:r>
    </w:p>
    <w:p w14:paraId="014EDC91" w14:textId="77777777" w:rsidR="00F85C7C" w:rsidRDefault="008479AD">
      <w:pPr>
        <w:pStyle w:val="Akapitzlist"/>
        <w:numPr>
          <w:ilvl w:val="0"/>
          <w:numId w:val="3"/>
        </w:numPr>
        <w:tabs>
          <w:tab w:val="left" w:pos="308"/>
        </w:tabs>
        <w:spacing w:line="259" w:lineRule="auto"/>
        <w:ind w:right="154" w:firstLine="0"/>
        <w:jc w:val="left"/>
      </w:pPr>
      <w:r>
        <w:t>Część V: obsługa pacjentów poddawanych rehabilitacji dziennej; obszar Tychy;</w:t>
      </w:r>
      <w:r w:rsidR="000008C2">
        <w:t xml:space="preserve"> Szacowana liczba pacjentów: 10-2</w:t>
      </w:r>
      <w:r w:rsidR="00100A9D">
        <w:t>0</w:t>
      </w:r>
      <w:r>
        <w:t>.</w:t>
      </w:r>
    </w:p>
    <w:p w14:paraId="49705EA6" w14:textId="77777777" w:rsidR="00F85C7C" w:rsidRDefault="008479AD">
      <w:pPr>
        <w:pStyle w:val="Akapitzlist"/>
        <w:numPr>
          <w:ilvl w:val="0"/>
          <w:numId w:val="3"/>
        </w:numPr>
        <w:tabs>
          <w:tab w:val="left" w:pos="299"/>
        </w:tabs>
        <w:spacing w:before="162" w:line="256" w:lineRule="auto"/>
        <w:ind w:right="159" w:firstLine="0"/>
      </w:pPr>
      <w:r>
        <w:t xml:space="preserve">Część VI: obsługa pacjentów poddawanych rehabilitacji dziennej; obszar Ustroń; Szacowana liczba pacjentów: </w:t>
      </w:r>
      <w:r w:rsidR="000008C2">
        <w:t>10-2</w:t>
      </w:r>
      <w:r w:rsidR="00100A9D">
        <w:t>0</w:t>
      </w:r>
      <w:r>
        <w:t>.</w:t>
      </w:r>
    </w:p>
    <w:p w14:paraId="76EBD414" w14:textId="77777777" w:rsidR="00F85C7C" w:rsidRDefault="008479AD">
      <w:pPr>
        <w:pStyle w:val="Akapitzlist"/>
        <w:numPr>
          <w:ilvl w:val="0"/>
          <w:numId w:val="3"/>
        </w:numPr>
        <w:tabs>
          <w:tab w:val="left" w:pos="320"/>
        </w:tabs>
        <w:spacing w:before="165" w:line="259" w:lineRule="auto"/>
        <w:ind w:right="160" w:firstLine="0"/>
      </w:pPr>
      <w:r>
        <w:t xml:space="preserve">Część VII: rehabilitacja dzienna pacjentów wraz z obsługą; obszar Chrzanów; Szacowana liczba pacjentów: </w:t>
      </w:r>
      <w:r w:rsidR="00100A9D">
        <w:t>10-30</w:t>
      </w:r>
    </w:p>
    <w:p w14:paraId="5033FD66" w14:textId="77777777" w:rsidR="00F85C7C" w:rsidRDefault="008479AD">
      <w:pPr>
        <w:pStyle w:val="Akapitzlist"/>
        <w:numPr>
          <w:ilvl w:val="0"/>
          <w:numId w:val="5"/>
        </w:numPr>
        <w:tabs>
          <w:tab w:val="left" w:pos="407"/>
        </w:tabs>
        <w:spacing w:line="259" w:lineRule="auto"/>
        <w:ind w:right="155" w:firstLine="0"/>
        <w:jc w:val="both"/>
      </w:pPr>
      <w:r>
        <w:t xml:space="preserve">W ramach </w:t>
      </w:r>
      <w:r>
        <w:rPr>
          <w:b/>
        </w:rPr>
        <w:t xml:space="preserve">Części I-VI </w:t>
      </w:r>
      <w:r>
        <w:t>zamówienia, Zamawiający nie zamawia usług rehabilitacji. W związku z powyższym, Wykonawca rozliczy koszt przeprowadzonej rehabilitacji kardiologicznej w ramach umowy o udzielanie świadczeń opieki zdrowotnej w zakresie rehabilitacji leczniczej zawartej na podstawie przepisów Ustawy z dnia 27 sierpnia 2004 r. o świadczeniach opieki zdrowotnej finansowanych ze środków publicznych (tekst jedn. Dz. U. z 2017 r., poz. 1938 ze zm</w:t>
      </w:r>
      <w:proofErr w:type="gramStart"/>
      <w:r>
        <w:t>.). W</w:t>
      </w:r>
      <w:proofErr w:type="gramEnd"/>
      <w:r>
        <w:t xml:space="preserve"> razie niemożności rozliczenia rehabilitacji w ramach umowy o której mowa w zdaniu poprzednim, w szczególności w przypadku braku zawarcia umowy z Narodowym Funduszem Zdrowia lub przekroczenia limitu świadczeń wynikających z tejże umowy, Wykonawca pokryje koszt rehabilitacji pacjentów we własnym</w:t>
      </w:r>
      <w:r>
        <w:rPr>
          <w:spacing w:val="-6"/>
        </w:rPr>
        <w:t xml:space="preserve"> </w:t>
      </w:r>
      <w:r>
        <w:t>zakresie.</w:t>
      </w:r>
    </w:p>
    <w:p w14:paraId="758D0EE3" w14:textId="77777777" w:rsidR="00F85C7C" w:rsidRDefault="00F85C7C">
      <w:pPr>
        <w:spacing w:line="259" w:lineRule="auto"/>
        <w:jc w:val="both"/>
        <w:sectPr w:rsidR="00F85C7C">
          <w:headerReference w:type="default" r:id="rId7"/>
          <w:footerReference w:type="default" r:id="rId8"/>
          <w:type w:val="continuous"/>
          <w:pgSz w:w="11910" w:h="16840"/>
          <w:pgMar w:top="1320" w:right="1260" w:bottom="1200" w:left="1260" w:header="761" w:footer="1002" w:gutter="0"/>
          <w:pgNumType w:start="1"/>
          <w:cols w:space="708"/>
        </w:sectPr>
      </w:pPr>
    </w:p>
    <w:p w14:paraId="3F811CB1" w14:textId="24DDA3BA" w:rsidR="00F85C7C" w:rsidRDefault="008479AD">
      <w:pPr>
        <w:pStyle w:val="Akapitzlist"/>
        <w:numPr>
          <w:ilvl w:val="0"/>
          <w:numId w:val="5"/>
        </w:numPr>
        <w:tabs>
          <w:tab w:val="left" w:pos="419"/>
        </w:tabs>
        <w:spacing w:before="81" w:line="259" w:lineRule="auto"/>
        <w:ind w:right="154" w:firstLine="0"/>
        <w:jc w:val="both"/>
      </w:pPr>
      <w:r>
        <w:lastRenderedPageBreak/>
        <w:t xml:space="preserve">W ramach </w:t>
      </w:r>
      <w:r>
        <w:rPr>
          <w:b/>
        </w:rPr>
        <w:t xml:space="preserve">Części VII </w:t>
      </w:r>
      <w:r>
        <w:t>zamówienia, Zamawiający zamawia dzienną rehabilitację kardiologiczną wraz z kompleksową obsługą</w:t>
      </w:r>
      <w:r w:rsidR="00B8382A">
        <w:t>,</w:t>
      </w:r>
      <w:r>
        <w:t xml:space="preserve"> o której mowa w pkt 1. Koszt rehabilitacji rozliczony zostanie pomiędzy stronami.</w:t>
      </w:r>
    </w:p>
    <w:p w14:paraId="57368073" w14:textId="77777777" w:rsidR="00F85C7C" w:rsidRDefault="008479AD">
      <w:pPr>
        <w:pStyle w:val="Akapitzlist"/>
        <w:numPr>
          <w:ilvl w:val="0"/>
          <w:numId w:val="5"/>
        </w:numPr>
        <w:tabs>
          <w:tab w:val="left" w:pos="435"/>
        </w:tabs>
        <w:spacing w:before="160" w:line="259" w:lineRule="auto"/>
        <w:ind w:right="154" w:firstLine="0"/>
        <w:jc w:val="both"/>
      </w:pPr>
      <w:r>
        <w:t xml:space="preserve">Ośrodki obsługujące pacjentów poddawanych </w:t>
      </w:r>
      <w:r>
        <w:rPr>
          <w:b/>
        </w:rPr>
        <w:t xml:space="preserve">rehabilitacji stacjonarnej </w:t>
      </w:r>
      <w:r>
        <w:t>(w zakresie części I zamówienia) powinny być zlokalizowane wyłącznie na terenie województwa śląskiego (</w:t>
      </w:r>
      <w:r w:rsidR="000008C2">
        <w:t>50-8</w:t>
      </w:r>
      <w:r w:rsidR="00100A9D">
        <w:t>0</w:t>
      </w:r>
      <w:r>
        <w:t xml:space="preserve"> pacjentów).</w:t>
      </w:r>
    </w:p>
    <w:p w14:paraId="60EAA6EC" w14:textId="77777777" w:rsidR="00F85C7C" w:rsidRDefault="008479AD">
      <w:pPr>
        <w:pStyle w:val="Akapitzlist"/>
        <w:numPr>
          <w:ilvl w:val="0"/>
          <w:numId w:val="5"/>
        </w:numPr>
        <w:tabs>
          <w:tab w:val="left" w:pos="431"/>
        </w:tabs>
        <w:spacing w:line="259" w:lineRule="auto"/>
        <w:ind w:right="152" w:firstLine="0"/>
        <w:jc w:val="both"/>
      </w:pPr>
      <w:r>
        <w:t xml:space="preserve">W zakresie części II-VI zamówienia, każdy z ośrodków obsługujący pacjentów poddawanych </w:t>
      </w:r>
      <w:r>
        <w:rPr>
          <w:b/>
        </w:rPr>
        <w:t xml:space="preserve">rehabilitacji dziennej </w:t>
      </w:r>
      <w:r>
        <w:t xml:space="preserve">powinien być zlokalizowany maksymalnie do 25 km w linii prostej od oddziału szpitalnego, w którym była wykonana rewaskularyzacja. Oddziały szpitalne Polsko-Amerykańskich Klinik Serca (American </w:t>
      </w:r>
      <w:proofErr w:type="spellStart"/>
      <w:r>
        <w:t>Heart</w:t>
      </w:r>
      <w:proofErr w:type="spellEnd"/>
      <w:r>
        <w:t xml:space="preserve"> of Poland S.A.), </w:t>
      </w:r>
      <w:proofErr w:type="gramStart"/>
      <w:r>
        <w:t>biorące</w:t>
      </w:r>
      <w:proofErr w:type="gramEnd"/>
      <w:r>
        <w:t xml:space="preserve"> udział w Programie RESOTRE, które będą włączać pacjentów (wraz z szacowaną liczbą pacjentów) kierowanych do rehabilitacji w ramach projektu RESTORE mieszczą się w następujących</w:t>
      </w:r>
      <w:r>
        <w:rPr>
          <w:spacing w:val="-1"/>
        </w:rPr>
        <w:t xml:space="preserve"> </w:t>
      </w:r>
      <w:r>
        <w:t>lokalizacjach:</w:t>
      </w:r>
    </w:p>
    <w:p w14:paraId="2512A233" w14:textId="77777777" w:rsidR="00F85C7C" w:rsidRDefault="00F85C7C">
      <w:pPr>
        <w:pStyle w:val="Tekstpodstawowy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02"/>
      </w:tblGrid>
      <w:tr w:rsidR="00B8382A" w14:paraId="6F1B686D" w14:textId="77777777" w:rsidTr="00100A9D">
        <w:trPr>
          <w:trHeight w:val="613"/>
        </w:trPr>
        <w:tc>
          <w:tcPr>
            <w:tcW w:w="8502" w:type="dxa"/>
          </w:tcPr>
          <w:p w14:paraId="56E538AC" w14:textId="77777777" w:rsidR="00B8382A" w:rsidRDefault="00B8382A" w:rsidP="00100A9D">
            <w:pPr>
              <w:pStyle w:val="TableParagraph"/>
              <w:spacing w:line="259" w:lineRule="auto"/>
              <w:ind w:left="50"/>
            </w:pPr>
            <w:r>
              <w:t xml:space="preserve">- II Oddział Kardiologiczny PAKS, Bielsko-Biała 43-316, ul. Armii </w:t>
            </w:r>
            <w:proofErr w:type="gramStart"/>
            <w:r>
              <w:t>Krajowej  (20 – 40 pacjentów</w:t>
            </w:r>
            <w:proofErr w:type="gramEnd"/>
            <w:r>
              <w:t>);</w:t>
            </w:r>
          </w:p>
        </w:tc>
      </w:tr>
      <w:tr w:rsidR="00B8382A" w14:paraId="302D55C4" w14:textId="77777777" w:rsidTr="00100A9D">
        <w:trPr>
          <w:trHeight w:val="705"/>
        </w:trPr>
        <w:tc>
          <w:tcPr>
            <w:tcW w:w="8502" w:type="dxa"/>
          </w:tcPr>
          <w:p w14:paraId="09821E7B" w14:textId="77777777" w:rsidR="00B8382A" w:rsidRDefault="00B8382A" w:rsidP="00100A9D">
            <w:pPr>
              <w:pStyle w:val="TableParagraph"/>
              <w:spacing w:before="86" w:line="256" w:lineRule="auto"/>
              <w:ind w:left="50"/>
            </w:pPr>
            <w:r>
              <w:t>- III Oddział Kardiologiczny PAKS, Dabrowa Górnicza 41-300, ul. Szpitalna 13 (10-20 pacjentów);</w:t>
            </w:r>
          </w:p>
        </w:tc>
      </w:tr>
      <w:tr w:rsidR="00B8382A" w14:paraId="68D2F780" w14:textId="77777777" w:rsidTr="00100A9D">
        <w:trPr>
          <w:trHeight w:val="706"/>
        </w:trPr>
        <w:tc>
          <w:tcPr>
            <w:tcW w:w="8502" w:type="dxa"/>
          </w:tcPr>
          <w:p w14:paraId="56401DB6" w14:textId="00D5B09D" w:rsidR="00B8382A" w:rsidRDefault="00B8382A">
            <w:pPr>
              <w:pStyle w:val="TableParagraph"/>
              <w:spacing w:before="86" w:line="259" w:lineRule="auto"/>
              <w:ind w:left="50"/>
            </w:pPr>
            <w:r>
              <w:t>- IV Oddział Kardiologiczny PAKS, Kędzierzyn Koźle 47-200, ul. Roosevelta 2 (10 -20 pacjentów);</w:t>
            </w:r>
          </w:p>
        </w:tc>
        <w:bookmarkStart w:id="0" w:name="_GoBack"/>
        <w:bookmarkEnd w:id="0"/>
      </w:tr>
      <w:tr w:rsidR="00B8382A" w14:paraId="498F73C3" w14:textId="77777777" w:rsidTr="00100A9D">
        <w:trPr>
          <w:trHeight w:val="432"/>
        </w:trPr>
        <w:tc>
          <w:tcPr>
            <w:tcW w:w="8502" w:type="dxa"/>
          </w:tcPr>
          <w:p w14:paraId="006DC764" w14:textId="77777777" w:rsidR="00B8382A" w:rsidRDefault="00B8382A">
            <w:pPr>
              <w:pStyle w:val="TableParagraph"/>
              <w:spacing w:before="85"/>
              <w:ind w:left="50"/>
            </w:pPr>
            <w:r>
              <w:t>- X Oddział Kardiologiczny PAKS, Tychy 43-100, ul. Edukacji 102 (20 – 40 pacjentów);</w:t>
            </w:r>
          </w:p>
        </w:tc>
      </w:tr>
      <w:tr w:rsidR="00B8382A" w14:paraId="0DCA9616" w14:textId="77777777" w:rsidTr="00100A9D">
        <w:trPr>
          <w:trHeight w:val="338"/>
        </w:trPr>
        <w:tc>
          <w:tcPr>
            <w:tcW w:w="8502" w:type="dxa"/>
          </w:tcPr>
          <w:p w14:paraId="1F58DBC7" w14:textId="77777777" w:rsidR="00B8382A" w:rsidRDefault="00B8382A">
            <w:pPr>
              <w:pStyle w:val="TableParagraph"/>
              <w:spacing w:before="85" w:line="233" w:lineRule="exact"/>
              <w:ind w:left="50"/>
            </w:pPr>
            <w:r>
              <w:t>- I Oddział Kardiologiczny PAKS, Ustroń 43-450, ul. Sanatoryjna 1 (20 – 40 pacjentów).</w:t>
            </w:r>
          </w:p>
        </w:tc>
      </w:tr>
    </w:tbl>
    <w:p w14:paraId="2FEC9479" w14:textId="77777777" w:rsidR="00F85C7C" w:rsidRDefault="008479AD">
      <w:pPr>
        <w:pStyle w:val="Akapitzlist"/>
        <w:numPr>
          <w:ilvl w:val="0"/>
          <w:numId w:val="5"/>
        </w:numPr>
        <w:tabs>
          <w:tab w:val="left" w:pos="443"/>
        </w:tabs>
        <w:spacing w:before="181" w:line="259" w:lineRule="auto"/>
        <w:ind w:right="150" w:firstLine="0"/>
        <w:jc w:val="both"/>
      </w:pPr>
      <w:r>
        <w:t>W zakresie części VII zamówienia, ośrodki które będą wykonać pełną rehabilitację dzienną pacjentów wraz z kompleksową obsługą opisaną powyżej powinny być zlokalizowane maksymalnie do 25 km w linii prostej od oddziału szpitalnego Polsko-Amerykańskich Klinik Serca (</w:t>
      </w:r>
      <w:proofErr w:type="gramStart"/>
      <w:r>
        <w:t xml:space="preserve">American  </w:t>
      </w:r>
      <w:proofErr w:type="spellStart"/>
      <w:r>
        <w:t>Heart</w:t>
      </w:r>
      <w:proofErr w:type="spellEnd"/>
      <w:proofErr w:type="gramEnd"/>
      <w:r>
        <w:t xml:space="preserve"> of Poland S.A.) – Małopolskie Centrum Sercowo Naczyniowe zlokalizowane w Chrzanowie 32- 500</w:t>
      </w:r>
      <w:r w:rsidR="00100A9D">
        <w:t xml:space="preserve"> przy ul. Topolowej 16 (10-30 </w:t>
      </w:r>
      <w:r>
        <w:t>pacjentów).</w:t>
      </w:r>
    </w:p>
    <w:p w14:paraId="2208AE91" w14:textId="77777777" w:rsidR="00F85C7C" w:rsidRDefault="008479AD">
      <w:pPr>
        <w:pStyle w:val="Akapitzlist"/>
        <w:numPr>
          <w:ilvl w:val="0"/>
          <w:numId w:val="5"/>
        </w:numPr>
        <w:tabs>
          <w:tab w:val="left" w:pos="383"/>
        </w:tabs>
        <w:spacing w:before="158"/>
        <w:ind w:left="382" w:hanging="227"/>
        <w:jc w:val="both"/>
      </w:pPr>
      <w:r>
        <w:t>Zamawiający dostarczy do siedziby Wykonawcy: 2 rowery stacjonarne (cykloergometry), 2</w:t>
      </w:r>
      <w:r>
        <w:rPr>
          <w:spacing w:val="27"/>
        </w:rPr>
        <w:t xml:space="preserve"> </w:t>
      </w:r>
      <w:r>
        <w:t>tablety,</w:t>
      </w:r>
    </w:p>
    <w:p w14:paraId="421DA487" w14:textId="77777777" w:rsidR="00F85C7C" w:rsidRDefault="008479AD">
      <w:pPr>
        <w:pStyle w:val="Tekstpodstawowy"/>
        <w:spacing w:before="21" w:line="259" w:lineRule="auto"/>
        <w:ind w:right="155"/>
      </w:pPr>
      <w:r>
        <w:t xml:space="preserve">2 aparaty do </w:t>
      </w:r>
      <w:proofErr w:type="spellStart"/>
      <w:r>
        <w:t>teleEKG</w:t>
      </w:r>
      <w:proofErr w:type="spellEnd"/>
      <w:r>
        <w:t xml:space="preserve"> wraz z zestawem elektrod w ilości wystarczającej do przeprowadzenia przewidywanej ilości sesji treningowych oraz 2 ciśnieniomierze na cały czas trwania procesu rehabilitacji. Zamawiający dostarczy wykonawcy materiały szkoleniowe dla pacjentów.</w:t>
      </w:r>
    </w:p>
    <w:p w14:paraId="063D9D32" w14:textId="77777777" w:rsidR="00F85C7C" w:rsidRDefault="008479AD">
      <w:pPr>
        <w:pStyle w:val="Akapitzlist"/>
        <w:numPr>
          <w:ilvl w:val="0"/>
          <w:numId w:val="5"/>
        </w:numPr>
        <w:tabs>
          <w:tab w:val="left" w:pos="488"/>
        </w:tabs>
        <w:spacing w:before="160"/>
        <w:ind w:left="487" w:hanging="332"/>
        <w:jc w:val="both"/>
      </w:pPr>
      <w:r>
        <w:t>Szacowany okres rehabilitacji (dziennej i stacjonarnej) dla każdego pacjenta wynosi 3</w:t>
      </w:r>
      <w:r>
        <w:rPr>
          <w:spacing w:val="-12"/>
        </w:rPr>
        <w:t xml:space="preserve"> </w:t>
      </w:r>
      <w:r>
        <w:t>miesiące.</w:t>
      </w:r>
    </w:p>
    <w:p w14:paraId="04C44BF4" w14:textId="77777777" w:rsidR="00F85C7C" w:rsidRDefault="008479AD">
      <w:pPr>
        <w:pStyle w:val="Akapitzlist"/>
        <w:numPr>
          <w:ilvl w:val="0"/>
          <w:numId w:val="5"/>
        </w:numPr>
        <w:tabs>
          <w:tab w:val="left" w:pos="615"/>
        </w:tabs>
        <w:spacing w:before="179" w:line="259" w:lineRule="auto"/>
        <w:ind w:right="160" w:firstLine="0"/>
        <w:jc w:val="both"/>
      </w:pPr>
      <w:r>
        <w:t>Wykonawca winien spełniać wszelkie standardy wynikające z przepisów dotyczących prowadzenia rehabilitacji kardiologicznej zgodnie z wymaganiami Narodowego Funduszu</w:t>
      </w:r>
      <w:r>
        <w:rPr>
          <w:spacing w:val="-16"/>
        </w:rPr>
        <w:t xml:space="preserve"> </w:t>
      </w:r>
      <w:r>
        <w:t>Zdrowia.</w:t>
      </w:r>
    </w:p>
    <w:p w14:paraId="79A2795F" w14:textId="77777777" w:rsidR="00F85C7C" w:rsidRDefault="008479AD">
      <w:pPr>
        <w:pStyle w:val="Akapitzlist"/>
        <w:numPr>
          <w:ilvl w:val="0"/>
          <w:numId w:val="5"/>
        </w:numPr>
        <w:tabs>
          <w:tab w:val="left" w:pos="488"/>
        </w:tabs>
        <w:spacing w:before="162"/>
        <w:ind w:left="487" w:hanging="332"/>
        <w:jc w:val="both"/>
      </w:pPr>
      <w:r>
        <w:t>Do obowiązków wykonawcy należy w</w:t>
      </w:r>
      <w:r>
        <w:rPr>
          <w:spacing w:val="-9"/>
        </w:rPr>
        <w:t xml:space="preserve"> </w:t>
      </w:r>
      <w:r>
        <w:t>szczególności:</w:t>
      </w:r>
    </w:p>
    <w:p w14:paraId="69173861" w14:textId="77777777" w:rsidR="00F85C7C" w:rsidRDefault="008479AD">
      <w:pPr>
        <w:pStyle w:val="Akapitzlist"/>
        <w:numPr>
          <w:ilvl w:val="0"/>
          <w:numId w:val="2"/>
        </w:numPr>
        <w:tabs>
          <w:tab w:val="left" w:pos="502"/>
        </w:tabs>
        <w:spacing w:before="179" w:line="259" w:lineRule="auto"/>
        <w:ind w:right="152" w:firstLine="0"/>
        <w:jc w:val="both"/>
      </w:pPr>
      <w:proofErr w:type="gramStart"/>
      <w:r>
        <w:t>przyjęcie</w:t>
      </w:r>
      <w:proofErr w:type="gramEnd"/>
      <w:r>
        <w:t xml:space="preserve"> pacjenta do rehabilitacji kardiologicznej dziennej lub stacjonarnej wskazanych (włączanych do badania klinicznego) przez oddziały</w:t>
      </w:r>
      <w:r>
        <w:rPr>
          <w:spacing w:val="-4"/>
        </w:rPr>
        <w:t xml:space="preserve"> </w:t>
      </w:r>
      <w:r>
        <w:t>szpitalne;</w:t>
      </w:r>
    </w:p>
    <w:p w14:paraId="3ADADFA5" w14:textId="77777777" w:rsidR="00F85C7C" w:rsidRDefault="008479AD">
      <w:pPr>
        <w:pStyle w:val="Akapitzlist"/>
        <w:numPr>
          <w:ilvl w:val="0"/>
          <w:numId w:val="2"/>
        </w:numPr>
        <w:tabs>
          <w:tab w:val="left" w:pos="416"/>
        </w:tabs>
        <w:spacing w:line="259" w:lineRule="auto"/>
        <w:ind w:right="159" w:firstLine="0"/>
        <w:jc w:val="both"/>
      </w:pPr>
      <w:proofErr w:type="gramStart"/>
      <w:r>
        <w:t>wykonanie</w:t>
      </w:r>
      <w:proofErr w:type="gramEnd"/>
      <w:r>
        <w:t xml:space="preserve"> testu wysiłkowego celem kwalifikacji pacjenta do odpowiedniego modelu rehabilitacji kardiologicznej;</w:t>
      </w:r>
    </w:p>
    <w:p w14:paraId="79C280D3" w14:textId="77777777" w:rsidR="00F85C7C" w:rsidRDefault="008479AD">
      <w:pPr>
        <w:pStyle w:val="Akapitzlist"/>
        <w:numPr>
          <w:ilvl w:val="0"/>
          <w:numId w:val="2"/>
        </w:numPr>
        <w:tabs>
          <w:tab w:val="left" w:pos="385"/>
        </w:tabs>
        <w:ind w:left="384" w:hanging="229"/>
        <w:jc w:val="both"/>
      </w:pPr>
      <w:proofErr w:type="gramStart"/>
      <w:r>
        <w:t>w</w:t>
      </w:r>
      <w:proofErr w:type="gramEnd"/>
      <w:r>
        <w:t xml:space="preserve"> uzasadnionej sytuacji klinicznej wykonanie kontrolnego badania</w:t>
      </w:r>
      <w:r>
        <w:rPr>
          <w:spacing w:val="-4"/>
        </w:rPr>
        <w:t xml:space="preserve"> </w:t>
      </w:r>
      <w:r>
        <w:t>UKG;</w:t>
      </w:r>
    </w:p>
    <w:p w14:paraId="35D50E39" w14:textId="77777777" w:rsidR="00F85C7C" w:rsidRDefault="008479AD">
      <w:pPr>
        <w:pStyle w:val="Akapitzlist"/>
        <w:numPr>
          <w:ilvl w:val="0"/>
          <w:numId w:val="2"/>
        </w:numPr>
        <w:tabs>
          <w:tab w:val="left" w:pos="401"/>
        </w:tabs>
        <w:spacing w:before="182" w:line="259" w:lineRule="auto"/>
        <w:ind w:right="153" w:firstLine="0"/>
        <w:jc w:val="both"/>
      </w:pPr>
      <w:proofErr w:type="gramStart"/>
      <w:r>
        <w:t>szkolenie</w:t>
      </w:r>
      <w:proofErr w:type="gramEnd"/>
      <w:r>
        <w:t xml:space="preserve"> pacjentów z zakresu właściwej obsługi urządzeń do </w:t>
      </w:r>
      <w:proofErr w:type="spellStart"/>
      <w:r>
        <w:t>telerehabilitacji</w:t>
      </w:r>
      <w:proofErr w:type="spellEnd"/>
      <w:r>
        <w:t xml:space="preserve"> wraz z przekazaniem pacjentom materiałów szkoleniowych dostarczonych przez Zamawiającego (Zamawiający dostarczy Wykonawcy urządzenia wg załącznika do</w:t>
      </w:r>
      <w:r>
        <w:rPr>
          <w:spacing w:val="-4"/>
        </w:rPr>
        <w:t xml:space="preserve"> </w:t>
      </w:r>
      <w:r>
        <w:t>zamówienia);</w:t>
      </w:r>
    </w:p>
    <w:p w14:paraId="498F6604" w14:textId="77777777" w:rsidR="00F85C7C" w:rsidRDefault="00F85C7C">
      <w:pPr>
        <w:spacing w:line="259" w:lineRule="auto"/>
        <w:jc w:val="both"/>
        <w:sectPr w:rsidR="00F85C7C">
          <w:pgSz w:w="11910" w:h="16840"/>
          <w:pgMar w:top="1320" w:right="1260" w:bottom="1200" w:left="1260" w:header="761" w:footer="1002" w:gutter="0"/>
          <w:cols w:space="708"/>
        </w:sectPr>
      </w:pPr>
    </w:p>
    <w:p w14:paraId="1D4981F8" w14:textId="77777777" w:rsidR="00F85C7C" w:rsidRDefault="008479AD">
      <w:pPr>
        <w:pStyle w:val="Akapitzlist"/>
        <w:numPr>
          <w:ilvl w:val="0"/>
          <w:numId w:val="2"/>
        </w:numPr>
        <w:tabs>
          <w:tab w:val="left" w:pos="428"/>
        </w:tabs>
        <w:spacing w:before="81" w:line="259" w:lineRule="auto"/>
        <w:ind w:right="152" w:firstLine="0"/>
        <w:jc w:val="both"/>
      </w:pPr>
      <w:proofErr w:type="gramStart"/>
      <w:r>
        <w:lastRenderedPageBreak/>
        <w:t>przeprowadzenie</w:t>
      </w:r>
      <w:proofErr w:type="gramEnd"/>
      <w:r>
        <w:t xml:space="preserve"> minimum 5 sesji treningowych, o czasie trwania minimum 30 minut każda z wykorzystaniem systemu do</w:t>
      </w:r>
      <w:r>
        <w:rPr>
          <w:spacing w:val="-5"/>
        </w:rPr>
        <w:t xml:space="preserve"> </w:t>
      </w:r>
      <w:proofErr w:type="spellStart"/>
      <w:r>
        <w:t>telerehabilitacji</w:t>
      </w:r>
      <w:proofErr w:type="spellEnd"/>
      <w:r>
        <w:t>;</w:t>
      </w:r>
    </w:p>
    <w:p w14:paraId="280BCAC1" w14:textId="77777777" w:rsidR="00F85C7C" w:rsidRDefault="008479AD">
      <w:pPr>
        <w:pStyle w:val="Akapitzlist"/>
        <w:numPr>
          <w:ilvl w:val="0"/>
          <w:numId w:val="2"/>
        </w:numPr>
        <w:tabs>
          <w:tab w:val="left" w:pos="414"/>
        </w:tabs>
        <w:spacing w:before="162" w:line="256" w:lineRule="auto"/>
        <w:ind w:right="152" w:firstLine="0"/>
        <w:jc w:val="both"/>
      </w:pPr>
      <w:proofErr w:type="gramStart"/>
      <w:r>
        <w:t>wypełnienie</w:t>
      </w:r>
      <w:proofErr w:type="gramEnd"/>
      <w:r>
        <w:t xml:space="preserve"> ankiet nasilenia bólu wieńcowego (CCS), nasilenia objawów niewydolności serca (NYHA) oraz jakość</w:t>
      </w:r>
      <w:r>
        <w:rPr>
          <w:spacing w:val="-5"/>
        </w:rPr>
        <w:t xml:space="preserve"> </w:t>
      </w:r>
      <w:r>
        <w:t>życia;</w:t>
      </w:r>
    </w:p>
    <w:p w14:paraId="676E28C6" w14:textId="77777777" w:rsidR="00F85C7C" w:rsidRDefault="008479AD">
      <w:pPr>
        <w:pStyle w:val="Akapitzlist"/>
        <w:numPr>
          <w:ilvl w:val="0"/>
          <w:numId w:val="2"/>
        </w:numPr>
        <w:tabs>
          <w:tab w:val="left" w:pos="444"/>
        </w:tabs>
        <w:spacing w:before="164" w:line="259" w:lineRule="auto"/>
        <w:ind w:right="158" w:firstLine="0"/>
        <w:jc w:val="both"/>
      </w:pPr>
      <w:proofErr w:type="gramStart"/>
      <w:r>
        <w:t>prowadzenie</w:t>
      </w:r>
      <w:proofErr w:type="gramEnd"/>
      <w:r>
        <w:t xml:space="preserve"> dokumentacji pacjenta oraz zbieranie i wprowadzanie danych do elektronicznego formularza pacjenta - </w:t>
      </w:r>
      <w:proofErr w:type="spellStart"/>
      <w:r>
        <w:t>eCRF</w:t>
      </w:r>
      <w:proofErr w:type="spellEnd"/>
      <w:r>
        <w:t xml:space="preserve"> (dostęp do </w:t>
      </w:r>
      <w:proofErr w:type="spellStart"/>
      <w:r>
        <w:t>eCRF</w:t>
      </w:r>
      <w:proofErr w:type="spellEnd"/>
      <w:r>
        <w:t xml:space="preserve"> na komputerach Wykonawcy zapewni Zamawiający) zgodnie z wytycznymi przekazanymi przez</w:t>
      </w:r>
      <w:r>
        <w:rPr>
          <w:spacing w:val="-1"/>
        </w:rPr>
        <w:t xml:space="preserve"> </w:t>
      </w:r>
      <w:r>
        <w:t>Zamawiającego;</w:t>
      </w:r>
    </w:p>
    <w:p w14:paraId="081F2BE5" w14:textId="77777777" w:rsidR="00F85C7C" w:rsidRDefault="008479AD">
      <w:pPr>
        <w:pStyle w:val="Akapitzlist"/>
        <w:numPr>
          <w:ilvl w:val="0"/>
          <w:numId w:val="2"/>
        </w:numPr>
        <w:tabs>
          <w:tab w:val="left" w:pos="397"/>
        </w:tabs>
        <w:ind w:left="396" w:hanging="241"/>
        <w:jc w:val="both"/>
      </w:pPr>
      <w:proofErr w:type="gramStart"/>
      <w:r>
        <w:t>raportowanie</w:t>
      </w:r>
      <w:proofErr w:type="gramEnd"/>
      <w:r>
        <w:t xml:space="preserve"> do Głównego Badacza zdarzeń niepożądanych w trakcie</w:t>
      </w:r>
      <w:r>
        <w:rPr>
          <w:spacing w:val="-6"/>
        </w:rPr>
        <w:t xml:space="preserve"> </w:t>
      </w:r>
      <w:r>
        <w:t>rehabilitacji;</w:t>
      </w:r>
    </w:p>
    <w:p w14:paraId="2EE39C40" w14:textId="77777777" w:rsidR="00F85C7C" w:rsidRDefault="008479AD">
      <w:pPr>
        <w:pStyle w:val="Akapitzlist"/>
        <w:numPr>
          <w:ilvl w:val="0"/>
          <w:numId w:val="2"/>
        </w:numPr>
        <w:tabs>
          <w:tab w:val="left" w:pos="359"/>
        </w:tabs>
        <w:spacing w:before="179" w:line="259" w:lineRule="auto"/>
        <w:ind w:right="163" w:firstLine="0"/>
        <w:jc w:val="both"/>
      </w:pPr>
      <w:r>
        <w:t>Randomizacja pacjentów w elektronicznym systemie do losowania do grupy badanej lub kontrolnej (dostęp do systemu na komputerach Wykonawcy zapewniony będzie przez</w:t>
      </w:r>
      <w:r>
        <w:rPr>
          <w:spacing w:val="-14"/>
        </w:rPr>
        <w:t xml:space="preserve"> </w:t>
      </w:r>
      <w:r>
        <w:t>Zamawiającego);</w:t>
      </w:r>
    </w:p>
    <w:p w14:paraId="6CEE1598" w14:textId="77777777" w:rsidR="00F85C7C" w:rsidRDefault="008479AD">
      <w:pPr>
        <w:pStyle w:val="Akapitzlist"/>
        <w:numPr>
          <w:ilvl w:val="0"/>
          <w:numId w:val="2"/>
        </w:numPr>
        <w:tabs>
          <w:tab w:val="left" w:pos="363"/>
        </w:tabs>
        <w:spacing w:before="160" w:line="259" w:lineRule="auto"/>
        <w:ind w:right="162" w:firstLine="0"/>
        <w:jc w:val="both"/>
      </w:pPr>
      <w:r>
        <w:t>Współpraca i bieżące raportowanie przebiegu rehabilitacji osobom i jednostkom wskazanym przez Zamawiającego;</w:t>
      </w:r>
    </w:p>
    <w:p w14:paraId="04BF59F7" w14:textId="77777777" w:rsidR="00F85C7C" w:rsidRDefault="008479AD">
      <w:pPr>
        <w:pStyle w:val="Tekstpodstawowy"/>
      </w:pPr>
      <w:proofErr w:type="gramStart"/>
      <w:r>
        <w:t>l</w:t>
      </w:r>
      <w:proofErr w:type="gramEnd"/>
      <w:r>
        <w:t>) Zapewnienie warunków na prowadzenie wizyt monitorujących realizację zamawianej usługi;</w:t>
      </w:r>
    </w:p>
    <w:p w14:paraId="3BEB0204" w14:textId="77777777" w:rsidR="00F85C7C" w:rsidRDefault="008479AD">
      <w:pPr>
        <w:pStyle w:val="Tekstpodstawowy"/>
        <w:spacing w:before="182" w:line="259" w:lineRule="auto"/>
        <w:jc w:val="left"/>
      </w:pPr>
      <w:proofErr w:type="gramStart"/>
      <w:r>
        <w:t>ł</w:t>
      </w:r>
      <w:proofErr w:type="gramEnd"/>
      <w:r>
        <w:t>) przyjęcie przez Wykonawcę sprzętu od Zamawiającego, magazynowanie, wydawanie sprzętu pacjentom (tablet, EKG, ciśnieniomierz, elektrody, materiały szkoleniowe =</w:t>
      </w:r>
      <w:r>
        <w:rPr>
          <w:spacing w:val="-12"/>
        </w:rPr>
        <w:t xml:space="preserve"> </w:t>
      </w:r>
      <w:r>
        <w:t>druki);</w:t>
      </w:r>
    </w:p>
    <w:p w14:paraId="41B93084" w14:textId="77777777" w:rsidR="00F85C7C" w:rsidRDefault="008479AD">
      <w:pPr>
        <w:pStyle w:val="Akapitzlist"/>
        <w:numPr>
          <w:ilvl w:val="0"/>
          <w:numId w:val="1"/>
        </w:numPr>
        <w:tabs>
          <w:tab w:val="left" w:pos="435"/>
        </w:tabs>
        <w:spacing w:line="259" w:lineRule="auto"/>
        <w:ind w:right="164" w:firstLine="0"/>
        <w:jc w:val="both"/>
      </w:pPr>
      <w:r>
        <w:t xml:space="preserve">Zebranie podpisów pacjenta pod umową wypożyczenia sprzętu do </w:t>
      </w:r>
      <w:proofErr w:type="spellStart"/>
      <w:r>
        <w:t>telerehabilitacji</w:t>
      </w:r>
      <w:proofErr w:type="spellEnd"/>
      <w:r>
        <w:t xml:space="preserve"> oraz innymi dokumentami formalno-administracyjnymi związanymi z prowadzonym</w:t>
      </w:r>
      <w:r>
        <w:rPr>
          <w:spacing w:val="-2"/>
        </w:rPr>
        <w:t xml:space="preserve"> </w:t>
      </w:r>
      <w:r>
        <w:t>badaniem;</w:t>
      </w:r>
    </w:p>
    <w:p w14:paraId="7887025B" w14:textId="77777777" w:rsidR="00F85C7C" w:rsidRDefault="008479AD">
      <w:pPr>
        <w:pStyle w:val="Akapitzlist"/>
        <w:numPr>
          <w:ilvl w:val="0"/>
          <w:numId w:val="1"/>
        </w:numPr>
        <w:tabs>
          <w:tab w:val="left" w:pos="420"/>
        </w:tabs>
        <w:spacing w:line="259" w:lineRule="auto"/>
        <w:ind w:right="162" w:firstLine="0"/>
        <w:jc w:val="both"/>
      </w:pPr>
      <w:r>
        <w:t xml:space="preserve">W zakresie części VII zamówienia realizacja rehabilitacji dziennej </w:t>
      </w:r>
      <w:proofErr w:type="gramStart"/>
      <w:r>
        <w:t>obejmującej co</w:t>
      </w:r>
      <w:proofErr w:type="gramEnd"/>
      <w:r>
        <w:t xml:space="preserve"> najmniej procedury opisane w załączniku „Program rehabilitacji kardiologicznej</w:t>
      </w:r>
      <w:r>
        <w:rPr>
          <w:spacing w:val="-12"/>
        </w:rPr>
        <w:t xml:space="preserve"> </w:t>
      </w:r>
      <w:r>
        <w:t>dziennej.”</w:t>
      </w:r>
    </w:p>
    <w:sectPr w:rsidR="00F85C7C">
      <w:pgSz w:w="11910" w:h="16840"/>
      <w:pgMar w:top="1320" w:right="1260" w:bottom="1200" w:left="1260" w:header="761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4B93" w14:textId="77777777" w:rsidR="00A335A1" w:rsidRDefault="00A335A1">
      <w:r>
        <w:separator/>
      </w:r>
    </w:p>
  </w:endnote>
  <w:endnote w:type="continuationSeparator" w:id="0">
    <w:p w14:paraId="422F5DD2" w14:textId="77777777" w:rsidR="00A335A1" w:rsidRDefault="00A3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90E9" w14:textId="77777777" w:rsidR="00F85C7C" w:rsidRDefault="00100A9D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1024" behindDoc="1" locked="0" layoutInCell="1" allowOverlap="1" wp14:anchorId="409C92B2" wp14:editId="51B48989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2B342" w14:textId="77777777" w:rsidR="00F85C7C" w:rsidRDefault="008479AD">
                          <w:pPr>
                            <w:pStyle w:val="Tekstpodstawowy"/>
                            <w:spacing w:before="0" w:line="245" w:lineRule="exact"/>
                            <w:ind w:left="4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82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C92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14:paraId="7332B342" w14:textId="77777777" w:rsidR="00F85C7C" w:rsidRDefault="008479AD">
                    <w:pPr>
                      <w:pStyle w:val="Tekstpodstawowy"/>
                      <w:spacing w:before="0" w:line="245" w:lineRule="exact"/>
                      <w:ind w:left="4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82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94A7C" w14:textId="77777777" w:rsidR="00A335A1" w:rsidRDefault="00A335A1">
      <w:r>
        <w:separator/>
      </w:r>
    </w:p>
  </w:footnote>
  <w:footnote w:type="continuationSeparator" w:id="0">
    <w:p w14:paraId="32DC211C" w14:textId="77777777" w:rsidR="00A335A1" w:rsidRDefault="00A3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C32B" w14:textId="28B4975F" w:rsidR="00F85C7C" w:rsidRDefault="00F85C7C">
    <w:pPr>
      <w:pStyle w:val="Tekstpodstawowy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F06"/>
    <w:multiLevelType w:val="hybridMultilevel"/>
    <w:tmpl w:val="81CAA7B0"/>
    <w:lvl w:ilvl="0" w:tplc="9EACBD00">
      <w:start w:val="11"/>
      <w:numFmt w:val="lowerLetter"/>
      <w:lvlText w:val="%1)"/>
      <w:lvlJc w:val="left"/>
      <w:pPr>
        <w:ind w:left="156" w:hanging="2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pl-PL" w:bidi="pl-PL"/>
      </w:rPr>
    </w:lvl>
    <w:lvl w:ilvl="1" w:tplc="3754E8EE">
      <w:numFmt w:val="bullet"/>
      <w:lvlText w:val="•"/>
      <w:lvlJc w:val="left"/>
      <w:pPr>
        <w:ind w:left="1082" w:hanging="279"/>
      </w:pPr>
      <w:rPr>
        <w:rFonts w:hint="default"/>
        <w:lang w:val="pl-PL" w:eastAsia="pl-PL" w:bidi="pl-PL"/>
      </w:rPr>
    </w:lvl>
    <w:lvl w:ilvl="2" w:tplc="A142D0E4">
      <w:numFmt w:val="bullet"/>
      <w:lvlText w:val="•"/>
      <w:lvlJc w:val="left"/>
      <w:pPr>
        <w:ind w:left="2005" w:hanging="279"/>
      </w:pPr>
      <w:rPr>
        <w:rFonts w:hint="default"/>
        <w:lang w:val="pl-PL" w:eastAsia="pl-PL" w:bidi="pl-PL"/>
      </w:rPr>
    </w:lvl>
    <w:lvl w:ilvl="3" w:tplc="66C86A82">
      <w:numFmt w:val="bullet"/>
      <w:lvlText w:val="•"/>
      <w:lvlJc w:val="left"/>
      <w:pPr>
        <w:ind w:left="2927" w:hanging="279"/>
      </w:pPr>
      <w:rPr>
        <w:rFonts w:hint="default"/>
        <w:lang w:val="pl-PL" w:eastAsia="pl-PL" w:bidi="pl-PL"/>
      </w:rPr>
    </w:lvl>
    <w:lvl w:ilvl="4" w:tplc="5F000220">
      <w:numFmt w:val="bullet"/>
      <w:lvlText w:val="•"/>
      <w:lvlJc w:val="left"/>
      <w:pPr>
        <w:ind w:left="3850" w:hanging="279"/>
      </w:pPr>
      <w:rPr>
        <w:rFonts w:hint="default"/>
        <w:lang w:val="pl-PL" w:eastAsia="pl-PL" w:bidi="pl-PL"/>
      </w:rPr>
    </w:lvl>
    <w:lvl w:ilvl="5" w:tplc="BE20624C">
      <w:numFmt w:val="bullet"/>
      <w:lvlText w:val="•"/>
      <w:lvlJc w:val="left"/>
      <w:pPr>
        <w:ind w:left="4773" w:hanging="279"/>
      </w:pPr>
      <w:rPr>
        <w:rFonts w:hint="default"/>
        <w:lang w:val="pl-PL" w:eastAsia="pl-PL" w:bidi="pl-PL"/>
      </w:rPr>
    </w:lvl>
    <w:lvl w:ilvl="6" w:tplc="729A0300">
      <w:numFmt w:val="bullet"/>
      <w:lvlText w:val="•"/>
      <w:lvlJc w:val="left"/>
      <w:pPr>
        <w:ind w:left="5695" w:hanging="279"/>
      </w:pPr>
      <w:rPr>
        <w:rFonts w:hint="default"/>
        <w:lang w:val="pl-PL" w:eastAsia="pl-PL" w:bidi="pl-PL"/>
      </w:rPr>
    </w:lvl>
    <w:lvl w:ilvl="7" w:tplc="65FE1F36">
      <w:numFmt w:val="bullet"/>
      <w:lvlText w:val="•"/>
      <w:lvlJc w:val="left"/>
      <w:pPr>
        <w:ind w:left="6618" w:hanging="279"/>
      </w:pPr>
      <w:rPr>
        <w:rFonts w:hint="default"/>
        <w:lang w:val="pl-PL" w:eastAsia="pl-PL" w:bidi="pl-PL"/>
      </w:rPr>
    </w:lvl>
    <w:lvl w:ilvl="8" w:tplc="9FB80652">
      <w:numFmt w:val="bullet"/>
      <w:lvlText w:val="•"/>
      <w:lvlJc w:val="left"/>
      <w:pPr>
        <w:ind w:left="7541" w:hanging="279"/>
      </w:pPr>
      <w:rPr>
        <w:rFonts w:hint="default"/>
        <w:lang w:val="pl-PL" w:eastAsia="pl-PL" w:bidi="pl-PL"/>
      </w:rPr>
    </w:lvl>
  </w:abstractNum>
  <w:abstractNum w:abstractNumId="1" w15:restartNumberingAfterBreak="0">
    <w:nsid w:val="0B945E08"/>
    <w:multiLevelType w:val="hybridMultilevel"/>
    <w:tmpl w:val="421C7D02"/>
    <w:lvl w:ilvl="0" w:tplc="13C25E44">
      <w:start w:val="1"/>
      <w:numFmt w:val="decimal"/>
      <w:lvlText w:val="%1."/>
      <w:lvlJc w:val="left"/>
      <w:pPr>
        <w:ind w:left="15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FF6BDB0">
      <w:numFmt w:val="bullet"/>
      <w:lvlText w:val="•"/>
      <w:lvlJc w:val="left"/>
      <w:pPr>
        <w:ind w:left="1082" w:hanging="221"/>
      </w:pPr>
      <w:rPr>
        <w:rFonts w:hint="default"/>
        <w:lang w:val="pl-PL" w:eastAsia="pl-PL" w:bidi="pl-PL"/>
      </w:rPr>
    </w:lvl>
    <w:lvl w:ilvl="2" w:tplc="841818CE">
      <w:numFmt w:val="bullet"/>
      <w:lvlText w:val="•"/>
      <w:lvlJc w:val="left"/>
      <w:pPr>
        <w:ind w:left="2005" w:hanging="221"/>
      </w:pPr>
      <w:rPr>
        <w:rFonts w:hint="default"/>
        <w:lang w:val="pl-PL" w:eastAsia="pl-PL" w:bidi="pl-PL"/>
      </w:rPr>
    </w:lvl>
    <w:lvl w:ilvl="3" w:tplc="1832751E">
      <w:numFmt w:val="bullet"/>
      <w:lvlText w:val="•"/>
      <w:lvlJc w:val="left"/>
      <w:pPr>
        <w:ind w:left="2927" w:hanging="221"/>
      </w:pPr>
      <w:rPr>
        <w:rFonts w:hint="default"/>
        <w:lang w:val="pl-PL" w:eastAsia="pl-PL" w:bidi="pl-PL"/>
      </w:rPr>
    </w:lvl>
    <w:lvl w:ilvl="4" w:tplc="84B2002E">
      <w:numFmt w:val="bullet"/>
      <w:lvlText w:val="•"/>
      <w:lvlJc w:val="left"/>
      <w:pPr>
        <w:ind w:left="3850" w:hanging="221"/>
      </w:pPr>
      <w:rPr>
        <w:rFonts w:hint="default"/>
        <w:lang w:val="pl-PL" w:eastAsia="pl-PL" w:bidi="pl-PL"/>
      </w:rPr>
    </w:lvl>
    <w:lvl w:ilvl="5" w:tplc="4940A434">
      <w:numFmt w:val="bullet"/>
      <w:lvlText w:val="•"/>
      <w:lvlJc w:val="left"/>
      <w:pPr>
        <w:ind w:left="4773" w:hanging="221"/>
      </w:pPr>
      <w:rPr>
        <w:rFonts w:hint="default"/>
        <w:lang w:val="pl-PL" w:eastAsia="pl-PL" w:bidi="pl-PL"/>
      </w:rPr>
    </w:lvl>
    <w:lvl w:ilvl="6" w:tplc="E7DEC962">
      <w:numFmt w:val="bullet"/>
      <w:lvlText w:val="•"/>
      <w:lvlJc w:val="left"/>
      <w:pPr>
        <w:ind w:left="5695" w:hanging="221"/>
      </w:pPr>
      <w:rPr>
        <w:rFonts w:hint="default"/>
        <w:lang w:val="pl-PL" w:eastAsia="pl-PL" w:bidi="pl-PL"/>
      </w:rPr>
    </w:lvl>
    <w:lvl w:ilvl="7" w:tplc="6860A762">
      <w:numFmt w:val="bullet"/>
      <w:lvlText w:val="•"/>
      <w:lvlJc w:val="left"/>
      <w:pPr>
        <w:ind w:left="6618" w:hanging="221"/>
      </w:pPr>
      <w:rPr>
        <w:rFonts w:hint="default"/>
        <w:lang w:val="pl-PL" w:eastAsia="pl-PL" w:bidi="pl-PL"/>
      </w:rPr>
    </w:lvl>
    <w:lvl w:ilvl="8" w:tplc="D7266184">
      <w:numFmt w:val="bullet"/>
      <w:lvlText w:val="•"/>
      <w:lvlJc w:val="left"/>
      <w:pPr>
        <w:ind w:left="7541" w:hanging="221"/>
      </w:pPr>
      <w:rPr>
        <w:rFonts w:hint="default"/>
        <w:lang w:val="pl-PL" w:eastAsia="pl-PL" w:bidi="pl-PL"/>
      </w:rPr>
    </w:lvl>
  </w:abstractNum>
  <w:abstractNum w:abstractNumId="2" w15:restartNumberingAfterBreak="0">
    <w:nsid w:val="509652F8"/>
    <w:multiLevelType w:val="hybridMultilevel"/>
    <w:tmpl w:val="74E849B6"/>
    <w:lvl w:ilvl="0" w:tplc="335222F2">
      <w:start w:val="1"/>
      <w:numFmt w:val="lowerLetter"/>
      <w:lvlText w:val="%1)"/>
      <w:lvlJc w:val="left"/>
      <w:pPr>
        <w:ind w:left="156" w:hanging="3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4787F86">
      <w:numFmt w:val="bullet"/>
      <w:lvlText w:val="•"/>
      <w:lvlJc w:val="left"/>
      <w:pPr>
        <w:ind w:left="1082" w:hanging="372"/>
      </w:pPr>
      <w:rPr>
        <w:rFonts w:hint="default"/>
        <w:lang w:val="pl-PL" w:eastAsia="pl-PL" w:bidi="pl-PL"/>
      </w:rPr>
    </w:lvl>
    <w:lvl w:ilvl="2" w:tplc="9EA83810">
      <w:numFmt w:val="bullet"/>
      <w:lvlText w:val="•"/>
      <w:lvlJc w:val="left"/>
      <w:pPr>
        <w:ind w:left="2005" w:hanging="372"/>
      </w:pPr>
      <w:rPr>
        <w:rFonts w:hint="default"/>
        <w:lang w:val="pl-PL" w:eastAsia="pl-PL" w:bidi="pl-PL"/>
      </w:rPr>
    </w:lvl>
    <w:lvl w:ilvl="3" w:tplc="26FCF254">
      <w:numFmt w:val="bullet"/>
      <w:lvlText w:val="•"/>
      <w:lvlJc w:val="left"/>
      <w:pPr>
        <w:ind w:left="2927" w:hanging="372"/>
      </w:pPr>
      <w:rPr>
        <w:rFonts w:hint="default"/>
        <w:lang w:val="pl-PL" w:eastAsia="pl-PL" w:bidi="pl-PL"/>
      </w:rPr>
    </w:lvl>
    <w:lvl w:ilvl="4" w:tplc="4BEE3D9A">
      <w:numFmt w:val="bullet"/>
      <w:lvlText w:val="•"/>
      <w:lvlJc w:val="left"/>
      <w:pPr>
        <w:ind w:left="3850" w:hanging="372"/>
      </w:pPr>
      <w:rPr>
        <w:rFonts w:hint="default"/>
        <w:lang w:val="pl-PL" w:eastAsia="pl-PL" w:bidi="pl-PL"/>
      </w:rPr>
    </w:lvl>
    <w:lvl w:ilvl="5" w:tplc="A0462B40">
      <w:numFmt w:val="bullet"/>
      <w:lvlText w:val="•"/>
      <w:lvlJc w:val="left"/>
      <w:pPr>
        <w:ind w:left="4773" w:hanging="372"/>
      </w:pPr>
      <w:rPr>
        <w:rFonts w:hint="default"/>
        <w:lang w:val="pl-PL" w:eastAsia="pl-PL" w:bidi="pl-PL"/>
      </w:rPr>
    </w:lvl>
    <w:lvl w:ilvl="6" w:tplc="90FEE7EE">
      <w:numFmt w:val="bullet"/>
      <w:lvlText w:val="•"/>
      <w:lvlJc w:val="left"/>
      <w:pPr>
        <w:ind w:left="5695" w:hanging="372"/>
      </w:pPr>
      <w:rPr>
        <w:rFonts w:hint="default"/>
        <w:lang w:val="pl-PL" w:eastAsia="pl-PL" w:bidi="pl-PL"/>
      </w:rPr>
    </w:lvl>
    <w:lvl w:ilvl="7" w:tplc="2A52DA22">
      <w:numFmt w:val="bullet"/>
      <w:lvlText w:val="•"/>
      <w:lvlJc w:val="left"/>
      <w:pPr>
        <w:ind w:left="6618" w:hanging="372"/>
      </w:pPr>
      <w:rPr>
        <w:rFonts w:hint="default"/>
        <w:lang w:val="pl-PL" w:eastAsia="pl-PL" w:bidi="pl-PL"/>
      </w:rPr>
    </w:lvl>
    <w:lvl w:ilvl="8" w:tplc="FAE0ED82">
      <w:numFmt w:val="bullet"/>
      <w:lvlText w:val="•"/>
      <w:lvlJc w:val="left"/>
      <w:pPr>
        <w:ind w:left="7541" w:hanging="372"/>
      </w:pPr>
      <w:rPr>
        <w:rFonts w:hint="default"/>
        <w:lang w:val="pl-PL" w:eastAsia="pl-PL" w:bidi="pl-PL"/>
      </w:rPr>
    </w:lvl>
  </w:abstractNum>
  <w:abstractNum w:abstractNumId="3" w15:restartNumberingAfterBreak="0">
    <w:nsid w:val="6A8F4B54"/>
    <w:multiLevelType w:val="hybridMultilevel"/>
    <w:tmpl w:val="23F617D6"/>
    <w:lvl w:ilvl="0" w:tplc="C602F090">
      <w:start w:val="1"/>
      <w:numFmt w:val="lowerLetter"/>
      <w:lvlText w:val="%1)"/>
      <w:lvlJc w:val="left"/>
      <w:pPr>
        <w:ind w:left="15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020038A">
      <w:numFmt w:val="bullet"/>
      <w:lvlText w:val="•"/>
      <w:lvlJc w:val="left"/>
      <w:pPr>
        <w:ind w:left="1082" w:hanging="346"/>
      </w:pPr>
      <w:rPr>
        <w:rFonts w:hint="default"/>
        <w:lang w:val="pl-PL" w:eastAsia="pl-PL" w:bidi="pl-PL"/>
      </w:rPr>
    </w:lvl>
    <w:lvl w:ilvl="2" w:tplc="1DDAB406">
      <w:numFmt w:val="bullet"/>
      <w:lvlText w:val="•"/>
      <w:lvlJc w:val="left"/>
      <w:pPr>
        <w:ind w:left="2005" w:hanging="346"/>
      </w:pPr>
      <w:rPr>
        <w:rFonts w:hint="default"/>
        <w:lang w:val="pl-PL" w:eastAsia="pl-PL" w:bidi="pl-PL"/>
      </w:rPr>
    </w:lvl>
    <w:lvl w:ilvl="3" w:tplc="EF0E94B8">
      <w:numFmt w:val="bullet"/>
      <w:lvlText w:val="•"/>
      <w:lvlJc w:val="left"/>
      <w:pPr>
        <w:ind w:left="2927" w:hanging="346"/>
      </w:pPr>
      <w:rPr>
        <w:rFonts w:hint="default"/>
        <w:lang w:val="pl-PL" w:eastAsia="pl-PL" w:bidi="pl-PL"/>
      </w:rPr>
    </w:lvl>
    <w:lvl w:ilvl="4" w:tplc="D1E4B526">
      <w:numFmt w:val="bullet"/>
      <w:lvlText w:val="•"/>
      <w:lvlJc w:val="left"/>
      <w:pPr>
        <w:ind w:left="3850" w:hanging="346"/>
      </w:pPr>
      <w:rPr>
        <w:rFonts w:hint="default"/>
        <w:lang w:val="pl-PL" w:eastAsia="pl-PL" w:bidi="pl-PL"/>
      </w:rPr>
    </w:lvl>
    <w:lvl w:ilvl="5" w:tplc="EC94889C">
      <w:numFmt w:val="bullet"/>
      <w:lvlText w:val="•"/>
      <w:lvlJc w:val="left"/>
      <w:pPr>
        <w:ind w:left="4773" w:hanging="346"/>
      </w:pPr>
      <w:rPr>
        <w:rFonts w:hint="default"/>
        <w:lang w:val="pl-PL" w:eastAsia="pl-PL" w:bidi="pl-PL"/>
      </w:rPr>
    </w:lvl>
    <w:lvl w:ilvl="6" w:tplc="46848EF0">
      <w:numFmt w:val="bullet"/>
      <w:lvlText w:val="•"/>
      <w:lvlJc w:val="left"/>
      <w:pPr>
        <w:ind w:left="5695" w:hanging="346"/>
      </w:pPr>
      <w:rPr>
        <w:rFonts w:hint="default"/>
        <w:lang w:val="pl-PL" w:eastAsia="pl-PL" w:bidi="pl-PL"/>
      </w:rPr>
    </w:lvl>
    <w:lvl w:ilvl="7" w:tplc="1102F66E">
      <w:numFmt w:val="bullet"/>
      <w:lvlText w:val="•"/>
      <w:lvlJc w:val="left"/>
      <w:pPr>
        <w:ind w:left="6618" w:hanging="346"/>
      </w:pPr>
      <w:rPr>
        <w:rFonts w:hint="default"/>
        <w:lang w:val="pl-PL" w:eastAsia="pl-PL" w:bidi="pl-PL"/>
      </w:rPr>
    </w:lvl>
    <w:lvl w:ilvl="8" w:tplc="88BE869E">
      <w:numFmt w:val="bullet"/>
      <w:lvlText w:val="•"/>
      <w:lvlJc w:val="left"/>
      <w:pPr>
        <w:ind w:left="7541" w:hanging="346"/>
      </w:pPr>
      <w:rPr>
        <w:rFonts w:hint="default"/>
        <w:lang w:val="pl-PL" w:eastAsia="pl-PL" w:bidi="pl-PL"/>
      </w:rPr>
    </w:lvl>
  </w:abstractNum>
  <w:abstractNum w:abstractNumId="4" w15:restartNumberingAfterBreak="0">
    <w:nsid w:val="75114C46"/>
    <w:multiLevelType w:val="hybridMultilevel"/>
    <w:tmpl w:val="C4F438CC"/>
    <w:lvl w:ilvl="0" w:tplc="631C7E1E">
      <w:numFmt w:val="bullet"/>
      <w:lvlText w:val="-"/>
      <w:lvlJc w:val="left"/>
      <w:pPr>
        <w:ind w:left="15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8ACB9B6">
      <w:numFmt w:val="bullet"/>
      <w:lvlText w:val="•"/>
      <w:lvlJc w:val="left"/>
      <w:pPr>
        <w:ind w:left="1082" w:hanging="159"/>
      </w:pPr>
      <w:rPr>
        <w:rFonts w:hint="default"/>
        <w:lang w:val="pl-PL" w:eastAsia="pl-PL" w:bidi="pl-PL"/>
      </w:rPr>
    </w:lvl>
    <w:lvl w:ilvl="2" w:tplc="0772F862">
      <w:numFmt w:val="bullet"/>
      <w:lvlText w:val="•"/>
      <w:lvlJc w:val="left"/>
      <w:pPr>
        <w:ind w:left="2005" w:hanging="159"/>
      </w:pPr>
      <w:rPr>
        <w:rFonts w:hint="default"/>
        <w:lang w:val="pl-PL" w:eastAsia="pl-PL" w:bidi="pl-PL"/>
      </w:rPr>
    </w:lvl>
    <w:lvl w:ilvl="3" w:tplc="73E46C2A">
      <w:numFmt w:val="bullet"/>
      <w:lvlText w:val="•"/>
      <w:lvlJc w:val="left"/>
      <w:pPr>
        <w:ind w:left="2927" w:hanging="159"/>
      </w:pPr>
      <w:rPr>
        <w:rFonts w:hint="default"/>
        <w:lang w:val="pl-PL" w:eastAsia="pl-PL" w:bidi="pl-PL"/>
      </w:rPr>
    </w:lvl>
    <w:lvl w:ilvl="4" w:tplc="E17C0B1A">
      <w:numFmt w:val="bullet"/>
      <w:lvlText w:val="•"/>
      <w:lvlJc w:val="left"/>
      <w:pPr>
        <w:ind w:left="3850" w:hanging="159"/>
      </w:pPr>
      <w:rPr>
        <w:rFonts w:hint="default"/>
        <w:lang w:val="pl-PL" w:eastAsia="pl-PL" w:bidi="pl-PL"/>
      </w:rPr>
    </w:lvl>
    <w:lvl w:ilvl="5" w:tplc="6A4C76AA">
      <w:numFmt w:val="bullet"/>
      <w:lvlText w:val="•"/>
      <w:lvlJc w:val="left"/>
      <w:pPr>
        <w:ind w:left="4773" w:hanging="159"/>
      </w:pPr>
      <w:rPr>
        <w:rFonts w:hint="default"/>
        <w:lang w:val="pl-PL" w:eastAsia="pl-PL" w:bidi="pl-PL"/>
      </w:rPr>
    </w:lvl>
    <w:lvl w:ilvl="6" w:tplc="BC64D6EC">
      <w:numFmt w:val="bullet"/>
      <w:lvlText w:val="•"/>
      <w:lvlJc w:val="left"/>
      <w:pPr>
        <w:ind w:left="5695" w:hanging="159"/>
      </w:pPr>
      <w:rPr>
        <w:rFonts w:hint="default"/>
        <w:lang w:val="pl-PL" w:eastAsia="pl-PL" w:bidi="pl-PL"/>
      </w:rPr>
    </w:lvl>
    <w:lvl w:ilvl="7" w:tplc="B8F06A84">
      <w:numFmt w:val="bullet"/>
      <w:lvlText w:val="•"/>
      <w:lvlJc w:val="left"/>
      <w:pPr>
        <w:ind w:left="6618" w:hanging="159"/>
      </w:pPr>
      <w:rPr>
        <w:rFonts w:hint="default"/>
        <w:lang w:val="pl-PL" w:eastAsia="pl-PL" w:bidi="pl-PL"/>
      </w:rPr>
    </w:lvl>
    <w:lvl w:ilvl="8" w:tplc="C33C74C8">
      <w:numFmt w:val="bullet"/>
      <w:lvlText w:val="•"/>
      <w:lvlJc w:val="left"/>
      <w:pPr>
        <w:ind w:left="7541" w:hanging="15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7C"/>
    <w:rsid w:val="000008C2"/>
    <w:rsid w:val="00100A9D"/>
    <w:rsid w:val="00315A94"/>
    <w:rsid w:val="007C284F"/>
    <w:rsid w:val="008479AD"/>
    <w:rsid w:val="00A335A1"/>
    <w:rsid w:val="00B8382A"/>
    <w:rsid w:val="00BD0518"/>
    <w:rsid w:val="00E15D80"/>
    <w:rsid w:val="00E32CD9"/>
    <w:rsid w:val="00F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5B8CB"/>
  <w15:docId w15:val="{F0FEE55D-7EE6-4B52-BE24-0401FBD6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156"/>
      <w:jc w:val="both"/>
    </w:pPr>
  </w:style>
  <w:style w:type="paragraph" w:styleId="Akapitzlist">
    <w:name w:val="List Paragraph"/>
    <w:basedOn w:val="Normalny"/>
    <w:uiPriority w:val="1"/>
    <w:qFormat/>
    <w:pPr>
      <w:spacing w:before="159"/>
      <w:ind w:left="1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D0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1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D0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18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Orliński</dc:creator>
  <cp:lastModifiedBy>AWF</cp:lastModifiedBy>
  <cp:revision>3</cp:revision>
  <dcterms:created xsi:type="dcterms:W3CDTF">2020-02-25T08:58:00Z</dcterms:created>
  <dcterms:modified xsi:type="dcterms:W3CDTF">2020-02-25T13:47:00Z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2019-04-10T00:00:00Z</vt:filetime>
  </property>
</Properties>
</file>