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440918C4" w14:textId="77777777" w:rsidR="001173BA" w:rsidRDefault="001173BA">
      <w:pPr>
        <w:spacing w:after="200" w:line="276" w:lineRule="auto"/>
        <w:rPr>
          <w:rFonts w:ascii="Times New Roman" w:eastAsia="Yu Gothic" w:hAnsi="Times New Roman" w:cs="Times New Roman"/>
          <w:b/>
          <w:sz w:val="23"/>
          <w:szCs w:val="23"/>
        </w:rPr>
      </w:pPr>
      <w:r>
        <w:rPr>
          <w:rFonts w:ascii="Times New Roman" w:eastAsia="Yu Gothic" w:hAnsi="Times New Roman" w:cs="Times New Roman"/>
          <w:b/>
          <w:sz w:val="23"/>
          <w:szCs w:val="23"/>
        </w:rPr>
        <w:br w:type="page"/>
      </w:r>
    </w:p>
    <w:p w14:paraId="11BFDC2B" w14:textId="6B840D8F"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9705F26" w:rsidR="008758C4" w:rsidRPr="00D82AB5" w:rsidRDefault="008758C4"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0FBBA3B2" w14:textId="2CBA672F" w:rsidR="00864CDD" w:rsidRPr="00FD1102" w:rsidRDefault="008758C4" w:rsidP="008D41B0">
      <w:pPr>
        <w:pStyle w:val="Akapitzlist"/>
        <w:numPr>
          <w:ilvl w:val="0"/>
          <w:numId w:val="7"/>
        </w:numPr>
        <w:spacing w:after="0" w:line="276" w:lineRule="auto"/>
        <w:jc w:val="both"/>
        <w:rPr>
          <w:rFonts w:ascii="Times New Roman" w:hAnsi="Times New Roman" w:cs="Times New Roman"/>
          <w:sz w:val="23"/>
          <w:szCs w:val="23"/>
        </w:rPr>
      </w:pPr>
      <w:r w:rsidRPr="00FD1102">
        <w:rPr>
          <w:rFonts w:ascii="Times New Roman" w:hAnsi="Times New Roman" w:cs="Times New Roman"/>
          <w:sz w:val="23"/>
          <w:szCs w:val="23"/>
          <w:shd w:val="clear" w:color="auto" w:fill="FFFFFF"/>
        </w:rPr>
        <w:t>Przedmiotem umowy jest sprzedaż na rzecz Zamawiającego</w:t>
      </w:r>
      <w:r w:rsidR="008A1EF7" w:rsidRPr="00FD1102">
        <w:rPr>
          <w:rFonts w:ascii="Times New Roman" w:hAnsi="Times New Roman" w:cs="Times New Roman"/>
          <w:sz w:val="23"/>
          <w:szCs w:val="23"/>
          <w:shd w:val="clear" w:color="auto" w:fill="FFFFFF"/>
        </w:rPr>
        <w:t xml:space="preserve"> </w:t>
      </w:r>
      <w:r w:rsidR="00FD1102">
        <w:rPr>
          <w:rFonts w:ascii="Times New Roman" w:hAnsi="Times New Roman"/>
          <w:sz w:val="23"/>
          <w:szCs w:val="23"/>
        </w:rPr>
        <w:t>2 szt.</w:t>
      </w:r>
      <w:r w:rsidR="00FD1102" w:rsidRPr="00FD1102">
        <w:rPr>
          <w:rFonts w:ascii="Times New Roman" w:hAnsi="Times New Roman"/>
          <w:sz w:val="23"/>
          <w:szCs w:val="23"/>
        </w:rPr>
        <w:t xml:space="preserve"> nadajników wpinanych do rękawa na łydki do badań elektromiografii (EMG), pozwalających na dokładną ocenę aktywności mięśniowej mięśni piszczelowych, płaszczkowatych i brzuchatych łydki wraz z </w:t>
      </w:r>
      <w:r w:rsidR="00180E96">
        <w:rPr>
          <w:rFonts w:ascii="Times New Roman" w:hAnsi="Times New Roman"/>
          <w:sz w:val="23"/>
          <w:szCs w:val="23"/>
        </w:rPr>
        <w:t>dożywotnią</w:t>
      </w:r>
      <w:r w:rsidR="00180E96" w:rsidRPr="00FD1102">
        <w:rPr>
          <w:rFonts w:ascii="Times New Roman" w:hAnsi="Times New Roman"/>
          <w:sz w:val="23"/>
          <w:szCs w:val="23"/>
        </w:rPr>
        <w:t xml:space="preserve"> </w:t>
      </w:r>
      <w:r w:rsidR="00FD1102" w:rsidRPr="00FD1102">
        <w:rPr>
          <w:rFonts w:ascii="Times New Roman" w:hAnsi="Times New Roman"/>
          <w:sz w:val="23"/>
          <w:szCs w:val="23"/>
        </w:rPr>
        <w:t>licencją</w:t>
      </w:r>
      <w:r w:rsidR="008D41B0" w:rsidRPr="00FD1102">
        <w:rPr>
          <w:rFonts w:ascii="Times New Roman" w:hAnsi="Times New Roman" w:cs="Times New Roman"/>
          <w:sz w:val="23"/>
          <w:szCs w:val="23"/>
          <w:shd w:val="clear" w:color="auto" w:fill="FFFFFF"/>
        </w:rPr>
        <w:t>.</w:t>
      </w:r>
    </w:p>
    <w:p w14:paraId="2CF0B0E5" w14:textId="657E6ECC" w:rsidR="00C426F7" w:rsidRPr="001B54FD" w:rsidRDefault="00C426F7"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F037570" w14:textId="35FB8161" w:rsidR="00180E96" w:rsidRPr="00D82AB5" w:rsidRDefault="00180E96" w:rsidP="00AA3337">
      <w:pPr>
        <w:pStyle w:val="Akapitzlist"/>
        <w:numPr>
          <w:ilvl w:val="0"/>
          <w:numId w:val="7"/>
        </w:numPr>
        <w:spacing w:after="0" w:line="276" w:lineRule="auto"/>
        <w:jc w:val="both"/>
        <w:rPr>
          <w:rFonts w:ascii="Times New Roman" w:hAnsi="Times New Roman" w:cs="Times New Roman"/>
          <w:sz w:val="23"/>
          <w:szCs w:val="23"/>
        </w:rPr>
      </w:pPr>
      <w:r>
        <w:rPr>
          <w:rFonts w:ascii="Times New Roman" w:hAnsi="Times New Roman" w:cs="Times New Roman"/>
          <w:sz w:val="23"/>
          <w:szCs w:val="23"/>
          <w:shd w:val="clear" w:color="auto" w:fill="FFFFFF"/>
        </w:rPr>
        <w:t xml:space="preserve"> Warunki licencji, o której mowa w ust. 2 powyżej, określa dokument producenta</w:t>
      </w:r>
      <w:r w:rsidR="005E641D">
        <w:rPr>
          <w:rFonts w:ascii="Times New Roman" w:hAnsi="Times New Roman" w:cs="Times New Roman"/>
          <w:sz w:val="23"/>
          <w:szCs w:val="23"/>
          <w:shd w:val="clear" w:color="auto" w:fill="FFFFFF"/>
        </w:rPr>
        <w:t xml:space="preserve"> urządzeń</w:t>
      </w:r>
      <w:r w:rsidR="00935B36">
        <w:rPr>
          <w:rFonts w:ascii="Times New Roman" w:hAnsi="Times New Roman" w:cs="Times New Roman"/>
          <w:sz w:val="23"/>
          <w:szCs w:val="23"/>
          <w:shd w:val="clear" w:color="auto" w:fill="FFFFFF"/>
        </w:rPr>
        <w:t>.</w:t>
      </w:r>
    </w:p>
    <w:p w14:paraId="28E3DCAC" w14:textId="62D02B6A"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671E5CD8" w14:textId="77777777" w:rsidR="00AA195E" w:rsidRDefault="00AA195E"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3B9C2524" w:rsidR="00EF47A3" w:rsidRPr="009C38CD" w:rsidRDefault="00C717CC" w:rsidP="00AA3337">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r w:rsidR="0080330C" w:rsidRPr="0080330C">
        <w:rPr>
          <w:rFonts w:ascii="Times New Roman" w:hAnsi="Times New Roman" w:cs="Times New Roman"/>
          <w:color w:val="FF0000"/>
          <w:sz w:val="23"/>
          <w:szCs w:val="23"/>
        </w:rPr>
        <w:t xml:space="preserve"> </w:t>
      </w:r>
    </w:p>
    <w:p w14:paraId="15985C0E" w14:textId="3B1F98A8" w:rsidR="00C717CC" w:rsidRPr="00EF47A3" w:rsidRDefault="00C717CC" w:rsidP="00AA3337">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AA3337">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27C58D86" w:rsidR="00795DA4" w:rsidRPr="00B768EC" w:rsidRDefault="00D82AB5"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795DA4" w:rsidRPr="00B768EC">
        <w:rPr>
          <w:rFonts w:ascii="Times New Roman" w:hAnsi="Times New Roman" w:cs="Times New Roman"/>
          <w:sz w:val="23"/>
          <w:szCs w:val="23"/>
        </w:rPr>
        <w:t>.</w:t>
      </w:r>
    </w:p>
    <w:p w14:paraId="1E207913" w14:textId="77777777"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39A9BE45" w14:textId="0F918D10"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33F885A1" w:rsidR="00795DA4"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środkami transportu w terminie </w:t>
      </w:r>
      <w:r w:rsidR="00E34928">
        <w:rPr>
          <w:rFonts w:ascii="Times New Roman" w:hAnsi="Times New Roman" w:cs="Times New Roman"/>
          <w:sz w:val="23"/>
          <w:szCs w:val="23"/>
        </w:rPr>
        <w:t>3</w:t>
      </w:r>
      <w:r w:rsidR="00E34928" w:rsidRPr="00D82AB5">
        <w:rPr>
          <w:rFonts w:ascii="Times New Roman" w:hAnsi="Times New Roman" w:cs="Times New Roman"/>
          <w:sz w:val="23"/>
          <w:szCs w:val="23"/>
        </w:rPr>
        <w:t xml:space="preserve"> </w:t>
      </w:r>
      <w:r w:rsidRPr="00D82AB5">
        <w:rPr>
          <w:rFonts w:ascii="Times New Roman" w:hAnsi="Times New Roman" w:cs="Times New Roman"/>
          <w:sz w:val="23"/>
          <w:szCs w:val="23"/>
        </w:rPr>
        <w:t>dni roboczych od dnia uznania reklamacji.</w:t>
      </w:r>
    </w:p>
    <w:p w14:paraId="602B3CCA" w14:textId="05BBDBA9" w:rsidR="00FD1102" w:rsidRPr="00FD1102" w:rsidRDefault="00FD1102" w:rsidP="00AA3337">
      <w:pPr>
        <w:numPr>
          <w:ilvl w:val="0"/>
          <w:numId w:val="2"/>
        </w:numPr>
        <w:suppressAutoHyphens/>
        <w:spacing w:after="0" w:line="276" w:lineRule="auto"/>
        <w:jc w:val="both"/>
        <w:rPr>
          <w:rFonts w:ascii="Times New Roman" w:hAnsi="Times New Roman" w:cs="Times New Roman"/>
          <w:sz w:val="23"/>
          <w:szCs w:val="23"/>
        </w:rPr>
      </w:pPr>
      <w:r w:rsidRPr="00FD1102">
        <w:rPr>
          <w:rFonts w:ascii="Times New Roman" w:hAnsi="Times New Roman" w:cs="Times New Roman"/>
          <w:sz w:val="23"/>
          <w:szCs w:val="23"/>
        </w:rPr>
        <w:lastRenderedPageBreak/>
        <w:t>Wykonawca zobowiązuje się do aktualizacji zamawianych licencji w okresie trwania umowy</w:t>
      </w:r>
      <w:r>
        <w:rPr>
          <w:rFonts w:ascii="Times New Roman" w:hAnsi="Times New Roman" w:cs="Times New Roman"/>
          <w:sz w:val="23"/>
          <w:szCs w:val="23"/>
        </w:rPr>
        <w:t>.</w:t>
      </w:r>
    </w:p>
    <w:p w14:paraId="360C0E21" w14:textId="77777777" w:rsidR="00161968" w:rsidRPr="00D82AB5" w:rsidRDefault="001D037B" w:rsidP="00AA3337">
      <w:pPr>
        <w:pStyle w:val="Tekstpodstawowy"/>
        <w:widowControl w:val="0"/>
        <w:numPr>
          <w:ilvl w:val="0"/>
          <w:numId w:val="2"/>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AA3337">
      <w:pPr>
        <w:pStyle w:val="Tekstpodstawowy"/>
        <w:widowControl w:val="0"/>
        <w:numPr>
          <w:ilvl w:val="0"/>
          <w:numId w:val="2"/>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AA3337">
      <w:pPr>
        <w:pStyle w:val="Tekstpodstawowy"/>
        <w:widowControl w:val="0"/>
        <w:numPr>
          <w:ilvl w:val="0"/>
          <w:numId w:val="2"/>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AA3337">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AA3337">
      <w:pPr>
        <w:pStyle w:val="Tekstpodstawowy"/>
        <w:widowControl w:val="0"/>
        <w:numPr>
          <w:ilvl w:val="0"/>
          <w:numId w:val="2"/>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12DCB46C" w:rsidR="005D7B9B" w:rsidRDefault="005D7B9B" w:rsidP="00115D64">
      <w:pPr>
        <w:pStyle w:val="WW-Zwykytekst"/>
        <w:spacing w:line="276" w:lineRule="auto"/>
        <w:jc w:val="center"/>
        <w:rPr>
          <w:rFonts w:ascii="Times New Roman" w:hAnsi="Times New Roman"/>
          <w:b/>
          <w:sz w:val="23"/>
          <w:szCs w:val="23"/>
        </w:rPr>
      </w:pPr>
    </w:p>
    <w:p w14:paraId="38024091" w14:textId="77777777" w:rsidR="00AA195E" w:rsidRPr="00D82AB5" w:rsidRDefault="00AA195E"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69AEFCEC" w14:textId="061552FD" w:rsidR="00FD1102" w:rsidRPr="00FD1102" w:rsidRDefault="008D41B0" w:rsidP="00FD1102">
      <w:pPr>
        <w:pStyle w:val="Akapitzlist"/>
        <w:numPr>
          <w:ilvl w:val="0"/>
          <w:numId w:val="1"/>
        </w:numPr>
        <w:spacing w:after="0" w:line="276" w:lineRule="auto"/>
        <w:jc w:val="both"/>
        <w:rPr>
          <w:rFonts w:ascii="Times New Roman" w:hAnsi="Times New Roman"/>
          <w:bCs/>
          <w:sz w:val="23"/>
          <w:szCs w:val="23"/>
        </w:rPr>
      </w:pPr>
      <w:r w:rsidRPr="00FD1102">
        <w:rPr>
          <w:rFonts w:ascii="Times New Roman" w:hAnsi="Times New Roman" w:cs="Times New Roman"/>
          <w:sz w:val="23"/>
          <w:szCs w:val="23"/>
        </w:rPr>
        <w:t>Łączne wynagrodzenie wykonawcy za dostarczenie rzeczy określonych w §1 ust.</w:t>
      </w:r>
      <w:r w:rsidRPr="00FD1102">
        <w:rPr>
          <w:rFonts w:ascii="Times New Roman" w:hAnsi="Times New Roman" w:cs="Times New Roman"/>
          <w:color w:val="FF0000"/>
          <w:sz w:val="23"/>
          <w:szCs w:val="23"/>
        </w:rPr>
        <w:t xml:space="preserve"> </w:t>
      </w:r>
      <w:r w:rsidRPr="00FD1102">
        <w:rPr>
          <w:rFonts w:ascii="Times New Roman" w:hAnsi="Times New Roman" w:cs="Times New Roman"/>
          <w:sz w:val="23"/>
          <w:szCs w:val="23"/>
        </w:rPr>
        <w:t xml:space="preserve">2 </w:t>
      </w:r>
      <w:r w:rsidR="00864CDD" w:rsidRPr="00FD1102">
        <w:rPr>
          <w:rFonts w:ascii="Times New Roman" w:hAnsi="Times New Roman" w:cs="Times New Roman"/>
          <w:sz w:val="23"/>
          <w:szCs w:val="23"/>
        </w:rPr>
        <w:t>wynosi</w:t>
      </w:r>
      <w:r w:rsidR="00FD1102" w:rsidRPr="00FD1102">
        <w:rPr>
          <w:rFonts w:ascii="Times New Roman" w:hAnsi="Times New Roman" w:cs="Times New Roman"/>
          <w:sz w:val="23"/>
          <w:szCs w:val="23"/>
        </w:rPr>
        <w:t>:</w:t>
      </w:r>
      <w:r w:rsidR="00864CDD" w:rsidRPr="00FD1102">
        <w:rPr>
          <w:rFonts w:ascii="Times New Roman" w:hAnsi="Times New Roman" w:cs="Times New Roman"/>
          <w:sz w:val="23"/>
          <w:szCs w:val="23"/>
        </w:rPr>
        <w:t xml:space="preserve"> </w:t>
      </w:r>
      <w:r w:rsidR="00FD1102" w:rsidRPr="00FD1102">
        <w:rPr>
          <w:rFonts w:ascii="Times New Roman" w:hAnsi="Times New Roman"/>
          <w:b/>
          <w:bCs/>
        </w:rPr>
        <w:t xml:space="preserve">brutto: ...................... zł </w:t>
      </w:r>
      <w:r w:rsidR="00FD1102" w:rsidRPr="00FD1102">
        <w:rPr>
          <w:rFonts w:ascii="Times New Roman" w:hAnsi="Times New Roman"/>
          <w:bCs/>
        </w:rPr>
        <w:t xml:space="preserve">(słownie: ........................................................) </w:t>
      </w:r>
      <w:r w:rsidR="00FD1102" w:rsidRPr="00FD1102">
        <w:rPr>
          <w:rFonts w:ascii="Times New Roman" w:hAnsi="Times New Roman"/>
          <w:bCs/>
          <w:sz w:val="23"/>
          <w:szCs w:val="23"/>
        </w:rPr>
        <w:t>netto ................................... zł + należny podatek VAT wg stawki</w:t>
      </w:r>
      <w:r w:rsidR="001B54FD">
        <w:rPr>
          <w:rFonts w:ascii="Times New Roman" w:hAnsi="Times New Roman"/>
          <w:bCs/>
          <w:sz w:val="23"/>
          <w:szCs w:val="23"/>
        </w:rPr>
        <w:t xml:space="preserve"> </w:t>
      </w:r>
      <w:r w:rsidR="00FD1102" w:rsidRPr="00FD1102">
        <w:rPr>
          <w:rFonts w:ascii="Times New Roman" w:hAnsi="Times New Roman"/>
          <w:bCs/>
          <w:sz w:val="23"/>
          <w:szCs w:val="23"/>
        </w:rPr>
        <w:t>.…%; co stanowi kwotę …………………………… zł (słownie: …………………………………….)</w:t>
      </w:r>
    </w:p>
    <w:p w14:paraId="0A98A9E4" w14:textId="6B251CB4" w:rsidR="00864CDD" w:rsidRPr="00FD1102" w:rsidRDefault="00FD1102" w:rsidP="00FD1102">
      <w:pPr>
        <w:spacing w:after="0" w:line="276" w:lineRule="auto"/>
        <w:ind w:left="567"/>
        <w:jc w:val="both"/>
        <w:rPr>
          <w:rFonts w:ascii="Times New Roman" w:hAnsi="Times New Roman" w:cs="Times New Roman"/>
          <w:sz w:val="23"/>
          <w:szCs w:val="23"/>
        </w:rPr>
      </w:pPr>
      <w:r w:rsidRPr="00FD1102">
        <w:rPr>
          <w:rFonts w:ascii="Times New Roman" w:hAnsi="Times New Roman"/>
          <w:sz w:val="23"/>
          <w:szCs w:val="23"/>
        </w:rPr>
        <w:t>*należy wykreślić niewłaściwe</w:t>
      </w:r>
    </w:p>
    <w:p w14:paraId="14302634" w14:textId="290BF78B" w:rsidR="00491E85" w:rsidRDefault="00491E85" w:rsidP="00AA3337">
      <w:pPr>
        <w:pStyle w:val="Akapitzlist"/>
        <w:numPr>
          <w:ilvl w:val="0"/>
          <w:numId w:val="1"/>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Wynagrodzenie obejmuje dożywotnią licencję</w:t>
      </w:r>
      <w:r w:rsidR="00396208">
        <w:rPr>
          <w:rFonts w:ascii="Times New Roman" w:hAnsi="Times New Roman" w:cs="Times New Roman"/>
          <w:sz w:val="23"/>
          <w:szCs w:val="23"/>
        </w:rPr>
        <w:t>,</w:t>
      </w:r>
      <w:r>
        <w:rPr>
          <w:rFonts w:ascii="Times New Roman" w:hAnsi="Times New Roman" w:cs="Times New Roman"/>
          <w:sz w:val="23"/>
          <w:szCs w:val="23"/>
        </w:rPr>
        <w:t xml:space="preserve"> o której mowa w § 1 ust. 2.</w:t>
      </w:r>
    </w:p>
    <w:p w14:paraId="2B070821" w14:textId="5AE688FD" w:rsidR="00EF47A3" w:rsidRPr="009C38CD" w:rsidRDefault="001D037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CA081AF" w14:textId="77777777" w:rsidR="002440FD" w:rsidRPr="002066B7" w:rsidRDefault="002440FD" w:rsidP="002440FD">
      <w:pPr>
        <w:pStyle w:val="Akapitzlist"/>
        <w:widowControl w:val="0"/>
        <w:numPr>
          <w:ilvl w:val="0"/>
          <w:numId w:val="1"/>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5B484A2D" w14:textId="58320C7C" w:rsidR="00792ED8" w:rsidRPr="00D82AB5" w:rsidRDefault="00055C54"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AA3337">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16058"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955098">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955098">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r w:rsidR="00C94DA3">
        <w:rPr>
          <w:rFonts w:ascii="Times New Roman" w:hAnsi="Times New Roman" w:cs="Times New Roman"/>
          <w:color w:val="FF0000"/>
          <w:sz w:val="23"/>
          <w:szCs w:val="23"/>
        </w:rPr>
        <w:t xml:space="preserve"> nie prowadząca działalności gospodarczej</w:t>
      </w:r>
    </w:p>
    <w:p w14:paraId="08A298EF" w14:textId="20B7638B"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elektroniczną, o której mowa w art. 2 pkt. 4) ustawy z dnia 9 listopada 2018 r. o </w:t>
      </w:r>
      <w:r w:rsidRPr="00D82AB5">
        <w:rPr>
          <w:rStyle w:val="cf01"/>
          <w:rFonts w:ascii="Times New Roman" w:hAnsi="Times New Roman" w:cs="Times New Roman"/>
          <w:sz w:val="23"/>
          <w:szCs w:val="23"/>
        </w:rPr>
        <w:lastRenderedPageBreak/>
        <w:t>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955098">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955098">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4973D065" w:rsidR="009C38CD" w:rsidRDefault="009C38CD" w:rsidP="00187655">
      <w:pPr>
        <w:pStyle w:val="WW-Zwykytekst"/>
        <w:spacing w:line="276" w:lineRule="auto"/>
        <w:jc w:val="center"/>
        <w:rPr>
          <w:rFonts w:ascii="Times New Roman" w:hAnsi="Times New Roman"/>
          <w:b/>
          <w:sz w:val="23"/>
          <w:szCs w:val="23"/>
        </w:rPr>
      </w:pPr>
    </w:p>
    <w:p w14:paraId="7B0E84BC" w14:textId="77777777" w:rsidR="00AA195E" w:rsidRDefault="00AA195E"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w:t>
      </w:r>
      <w:r w:rsidRPr="00D82AB5">
        <w:rPr>
          <w:rFonts w:ascii="Times New Roman" w:hAnsi="Times New Roman" w:cs="Times New Roman"/>
          <w:sz w:val="23"/>
          <w:szCs w:val="23"/>
        </w:rPr>
        <w:lastRenderedPageBreak/>
        <w:t xml:space="preserve">przypadku postanowienia o karach umownych nie mają zastosowania i Wykonawca nie może żądać odszkodowania. </w:t>
      </w:r>
    </w:p>
    <w:p w14:paraId="31871217" w14:textId="7B6F32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AA3337">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67C9BECC" w14:textId="77777777" w:rsidR="00C94DA3" w:rsidRPr="00C94DA3" w:rsidRDefault="00C94DA3" w:rsidP="00C94DA3">
      <w:pPr>
        <w:widowControl w:val="0"/>
        <w:spacing w:line="276" w:lineRule="auto"/>
        <w:ind w:left="567"/>
        <w:jc w:val="both"/>
        <w:rPr>
          <w:rFonts w:ascii="Times New Roman" w:hAnsi="Times New Roman" w:cs="Times New Roman"/>
          <w:sz w:val="23"/>
          <w:szCs w:val="23"/>
        </w:rPr>
      </w:pPr>
      <w:r w:rsidRPr="00C94DA3">
        <w:rPr>
          <w:rFonts w:ascii="Times New Roman" w:hAnsi="Times New Roman" w:cs="Times New Roman"/>
          <w:sz w:val="23"/>
          <w:szCs w:val="23"/>
        </w:rPr>
        <w:t xml:space="preserve">a) odstąpienie od umowy lub rozwiązanie umowy przez Zamawiającego z przyczyn leżących po stronie Wykonawcy </w:t>
      </w:r>
      <w:r w:rsidRPr="00C94DA3">
        <w:rPr>
          <w:rFonts w:ascii="Times New Roman" w:hAnsi="Times New Roman" w:cs="Times New Roman"/>
          <w:bCs/>
          <w:sz w:val="23"/>
          <w:szCs w:val="23"/>
          <w:shd w:val="clear" w:color="auto" w:fill="FFFFFF"/>
        </w:rPr>
        <w:t>w wysokości 10%</w:t>
      </w:r>
      <w:r w:rsidRPr="00C94DA3">
        <w:rPr>
          <w:rFonts w:ascii="Times New Roman" w:hAnsi="Times New Roman" w:cs="Times New Roman"/>
          <w:sz w:val="23"/>
          <w:szCs w:val="23"/>
        </w:rPr>
        <w:t xml:space="preserve"> wynagrodzenia brutto określonego w § 3 ust. 1 umowy,</w:t>
      </w:r>
    </w:p>
    <w:p w14:paraId="41A9832F" w14:textId="77777777" w:rsidR="00C94DA3" w:rsidRPr="00C94DA3" w:rsidRDefault="00C94DA3" w:rsidP="00C94DA3">
      <w:pPr>
        <w:spacing w:line="276" w:lineRule="auto"/>
        <w:ind w:left="567"/>
        <w:jc w:val="both"/>
        <w:rPr>
          <w:rFonts w:ascii="Times New Roman" w:hAnsi="Times New Roman" w:cs="Times New Roman"/>
          <w:sz w:val="23"/>
          <w:szCs w:val="23"/>
        </w:rPr>
      </w:pPr>
      <w:r w:rsidRPr="00C94DA3">
        <w:rPr>
          <w:rFonts w:ascii="Times New Roman" w:hAnsi="Times New Roman" w:cs="Times New Roman"/>
          <w:sz w:val="23"/>
          <w:szCs w:val="23"/>
        </w:rPr>
        <w:t>b) zwłokę w terminowym wykonaniu czynności o których mowa w §1 ust. 2 – 0,1% wynagrodzenia umownego brutto określonego w § 3 ust. 1 umowy za każdy dzień zwłoki względem terminu wskazanego w §5,</w:t>
      </w:r>
    </w:p>
    <w:p w14:paraId="1F1A6B35" w14:textId="7B1D7060" w:rsidR="00C94DA3" w:rsidRPr="00C94DA3" w:rsidRDefault="00C94DA3" w:rsidP="00C94DA3">
      <w:pPr>
        <w:spacing w:line="276" w:lineRule="auto"/>
        <w:ind w:left="567"/>
        <w:jc w:val="both"/>
        <w:rPr>
          <w:rFonts w:ascii="Times New Roman" w:hAnsi="Times New Roman" w:cs="Times New Roman"/>
          <w:sz w:val="23"/>
          <w:szCs w:val="23"/>
        </w:rPr>
      </w:pPr>
      <w:r w:rsidRPr="00C94DA3">
        <w:rPr>
          <w:rFonts w:ascii="Times New Roman" w:hAnsi="Times New Roman" w:cs="Times New Roman"/>
          <w:sz w:val="23"/>
          <w:szCs w:val="23"/>
        </w:rPr>
        <w:t xml:space="preserve">c) zwłoki w terminowej wymianie reklamowanego przedmiotu umowy na nieposiadający wad ponad termin, o którym mowa w §2 ust. 6 lub ust. </w:t>
      </w:r>
      <w:r w:rsidR="00B81AE3">
        <w:rPr>
          <w:rFonts w:ascii="Times New Roman" w:hAnsi="Times New Roman" w:cs="Times New Roman"/>
          <w:sz w:val="23"/>
          <w:szCs w:val="23"/>
        </w:rPr>
        <w:t>9</w:t>
      </w:r>
      <w:r w:rsidR="00B81AE3" w:rsidRPr="00C94DA3">
        <w:rPr>
          <w:rFonts w:ascii="Times New Roman" w:hAnsi="Times New Roman" w:cs="Times New Roman"/>
          <w:sz w:val="23"/>
          <w:szCs w:val="23"/>
        </w:rPr>
        <w:t xml:space="preserve"> </w:t>
      </w:r>
      <w:r w:rsidRPr="00C94DA3">
        <w:rPr>
          <w:rFonts w:ascii="Times New Roman" w:hAnsi="Times New Roman" w:cs="Times New Roman"/>
          <w:sz w:val="23"/>
          <w:szCs w:val="23"/>
        </w:rPr>
        <w:t>– 0,5% wynagrodzenia brutto określonego w § 3 ust. 1 umowy należnego za towar, którego zwłoka dotyczy, za każdy dzień  zwłoki;</w:t>
      </w:r>
    </w:p>
    <w:p w14:paraId="538F8E85" w14:textId="77777777" w:rsidR="00C94DA3" w:rsidRPr="00C94DA3" w:rsidRDefault="00C94DA3" w:rsidP="00C94DA3">
      <w:pPr>
        <w:spacing w:line="276" w:lineRule="auto"/>
        <w:ind w:left="567"/>
        <w:jc w:val="both"/>
        <w:rPr>
          <w:rFonts w:ascii="Times New Roman" w:hAnsi="Times New Roman" w:cs="Times New Roman"/>
          <w:sz w:val="23"/>
          <w:szCs w:val="23"/>
        </w:rPr>
      </w:pPr>
      <w:r w:rsidRPr="00C94DA3">
        <w:rPr>
          <w:rFonts w:ascii="Times New Roman" w:hAnsi="Times New Roman" w:cs="Times New Roman"/>
          <w:sz w:val="23"/>
          <w:szCs w:val="23"/>
        </w:rPr>
        <w:t xml:space="preserve">d) </w:t>
      </w:r>
      <w:r w:rsidRPr="00C94DA3">
        <w:rPr>
          <w:rFonts w:ascii="Times New Roman" w:hAnsi="Times New Roman" w:cs="Times New Roman"/>
          <w:color w:val="000000" w:themeColor="text1"/>
          <w:sz w:val="23"/>
          <w:szCs w:val="23"/>
        </w:rPr>
        <w:t>zwłokę w terminowej wymianie reklamowanego przedmiotu umowy na nieposiadający wad w ramach gwarancji lub rękojmi ponad termin, o którym mowa w § 6 ust. 4 – 0,5% wynagrodzenia brutto określonego w § 3 ust. 1 umowy, adekwatnego do przedmiotu zamówienia objętego karą za każdy dzień zwłoki.</w:t>
      </w:r>
    </w:p>
    <w:p w14:paraId="52EB6B9F" w14:textId="30DB1E3D"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wystąpienia okoliczności stanowiących podstawę do zmiany umowy, każda ze stron może wystąpić z wnioskiem na piśmie w sprawie możliwości dokonania takiej zmiany. We wniosku należy opisać, uzasadnić zmianę oraz dołączyć stosowne dokumenty – dotyczy </w:t>
      </w:r>
      <w:r w:rsidRPr="00D82AB5">
        <w:rPr>
          <w:rFonts w:ascii="Times New Roman" w:hAnsi="Times New Roman" w:cs="Times New Roman"/>
          <w:sz w:val="23"/>
          <w:szCs w:val="23"/>
        </w:rPr>
        <w:lastRenderedPageBreak/>
        <w:t>to przypadków, kiedy dla potwierdzenia dokonania zmiany zasadnym jest przedłożenie odpowiednich dokumentów.</w:t>
      </w:r>
    </w:p>
    <w:p w14:paraId="2DA1170D" w14:textId="77777777" w:rsidR="00055C54"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AC0312E" w14:textId="711B9D85" w:rsidR="00B95A01" w:rsidRDefault="00B95A01" w:rsidP="004B32A1">
      <w:pPr>
        <w:spacing w:after="0" w:line="240" w:lineRule="auto"/>
        <w:jc w:val="center"/>
        <w:rPr>
          <w:rFonts w:ascii="Times New Roman" w:hAnsi="Times New Roman" w:cs="Times New Roman"/>
          <w:sz w:val="23"/>
          <w:szCs w:val="23"/>
        </w:rPr>
      </w:pPr>
    </w:p>
    <w:p w14:paraId="4B76EEAD" w14:textId="77777777" w:rsidR="00AA195E" w:rsidRDefault="00AA195E" w:rsidP="004B32A1">
      <w:pPr>
        <w:spacing w:after="0" w:line="240" w:lineRule="auto"/>
        <w:jc w:val="center"/>
        <w:rPr>
          <w:rFonts w:ascii="Times New Roman" w:hAnsi="Times New Roman" w:cs="Times New Roman"/>
          <w:sz w:val="23"/>
          <w:szCs w:val="23"/>
        </w:rPr>
      </w:pPr>
    </w:p>
    <w:p w14:paraId="1069639C" w14:textId="2526DB0E"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06A7BFA2"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955098">
        <w:rPr>
          <w:rFonts w:ascii="Times New Roman" w:hAnsi="Times New Roman" w:cs="Times New Roman"/>
          <w:b/>
          <w:sz w:val="23"/>
          <w:szCs w:val="23"/>
        </w:rPr>
        <w:t xml:space="preserve">do </w:t>
      </w:r>
      <w:r w:rsidR="00157A48">
        <w:rPr>
          <w:rFonts w:ascii="Times New Roman" w:hAnsi="Times New Roman" w:cs="Times New Roman"/>
          <w:b/>
          <w:sz w:val="23"/>
          <w:szCs w:val="23"/>
        </w:rPr>
        <w:t>30</w:t>
      </w:r>
      <w:r w:rsidR="00157A48" w:rsidRPr="00095A26">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6C6F5682" w14:textId="2CAF4A53" w:rsidR="00AA195E" w:rsidRDefault="00AA195E" w:rsidP="00B95A01">
      <w:pPr>
        <w:spacing w:after="0" w:line="276" w:lineRule="auto"/>
        <w:ind w:firstLine="567"/>
        <w:jc w:val="both"/>
        <w:rPr>
          <w:rFonts w:ascii="Times New Roman" w:hAnsi="Times New Roman" w:cs="Times New Roman"/>
          <w:sz w:val="23"/>
          <w:szCs w:val="23"/>
        </w:rPr>
      </w:pPr>
    </w:p>
    <w:p w14:paraId="5BC32612" w14:textId="77777777" w:rsidR="00AA195E" w:rsidRDefault="00AA195E" w:rsidP="00B95A01">
      <w:pPr>
        <w:spacing w:after="0" w:line="276" w:lineRule="auto"/>
        <w:ind w:firstLine="567"/>
        <w:jc w:val="both"/>
        <w:rPr>
          <w:rFonts w:ascii="Times New Roman" w:hAnsi="Times New Roman" w:cs="Times New Roman"/>
          <w:sz w:val="23"/>
          <w:szCs w:val="23"/>
        </w:rPr>
      </w:pPr>
    </w:p>
    <w:p w14:paraId="12367F2D" w14:textId="77777777" w:rsidR="00AA195E" w:rsidRPr="00B251D5" w:rsidRDefault="00AA195E" w:rsidP="00AA195E">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§6</w:t>
      </w:r>
    </w:p>
    <w:p w14:paraId="4FB9AC80" w14:textId="77777777" w:rsidR="00AA195E" w:rsidRPr="00AA6691" w:rsidRDefault="00AA195E" w:rsidP="00AA195E">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211B8B76" w14:textId="77777777" w:rsidR="00AA195E" w:rsidRDefault="00AA195E" w:rsidP="00AA195E">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Pr>
          <w:rFonts w:ascii="Times New Roman" w:hAnsi="Times New Roman"/>
          <w:sz w:val="23"/>
          <w:szCs w:val="23"/>
        </w:rPr>
        <w:t xml:space="preserve"> </w:t>
      </w:r>
      <w:r w:rsidRPr="00FB1F93">
        <w:rPr>
          <w:rFonts w:ascii="Times New Roman" w:hAnsi="Times New Roman"/>
          <w:sz w:val="23"/>
          <w:szCs w:val="23"/>
        </w:rPr>
        <w:t xml:space="preserve">§1 ust. </w:t>
      </w:r>
      <w:r>
        <w:rPr>
          <w:rFonts w:ascii="Times New Roman" w:hAnsi="Times New Roman"/>
          <w:sz w:val="23"/>
          <w:szCs w:val="23"/>
        </w:rPr>
        <w:t xml:space="preserve">2 </w:t>
      </w:r>
      <w:r w:rsidRPr="00FB1F93">
        <w:rPr>
          <w:rFonts w:ascii="Times New Roman" w:hAnsi="Times New Roman"/>
          <w:sz w:val="23"/>
          <w:szCs w:val="23"/>
        </w:rPr>
        <w:t xml:space="preserve">udziela </w:t>
      </w:r>
      <w:r>
        <w:rPr>
          <w:rFonts w:ascii="Times New Roman" w:hAnsi="Times New Roman"/>
          <w:b/>
          <w:sz w:val="23"/>
          <w:szCs w:val="23"/>
        </w:rPr>
        <w:t>min. 12-miesięcznej gwarancji producenta.</w:t>
      </w:r>
    </w:p>
    <w:p w14:paraId="38C1E2FE" w14:textId="77777777" w:rsidR="00AA195E" w:rsidRPr="00FB1F93" w:rsidRDefault="00AA195E" w:rsidP="00AA195E">
      <w:pPr>
        <w:pStyle w:val="WW-Zwykytekst"/>
        <w:spacing w:line="276" w:lineRule="auto"/>
        <w:ind w:left="568" w:hanging="284"/>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Pr>
          <w:rFonts w:ascii="Times New Roman" w:hAnsi="Times New Roman"/>
          <w:sz w:val="23"/>
          <w:szCs w:val="23"/>
        </w:rPr>
        <w:t>przedmiotu umowy</w:t>
      </w:r>
      <w:r w:rsidRPr="00FB1F93">
        <w:rPr>
          <w:rFonts w:ascii="Times New Roman" w:hAnsi="Times New Roman"/>
          <w:sz w:val="23"/>
          <w:szCs w:val="23"/>
        </w:rPr>
        <w:t xml:space="preserve"> niewynikające z winy Zamawiającego. </w:t>
      </w:r>
    </w:p>
    <w:p w14:paraId="012DFBCD" w14:textId="77777777" w:rsidR="00AA195E" w:rsidRPr="00FB1F93" w:rsidRDefault="00AA195E" w:rsidP="00AA195E">
      <w:pPr>
        <w:spacing w:after="0"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5C218C90" w14:textId="77777777" w:rsidR="00AA195E" w:rsidRPr="00C21E66" w:rsidRDefault="00AA195E" w:rsidP="00AA195E">
      <w:pPr>
        <w:spacing w:after="0"/>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w:t>
      </w:r>
      <w:r>
        <w:rPr>
          <w:rFonts w:ascii="Times New Roman" w:hAnsi="Times New Roman" w:cs="Times New Roman"/>
          <w:sz w:val="23"/>
          <w:szCs w:val="23"/>
        </w:rPr>
        <w:t>2</w:t>
      </w:r>
      <w:r w:rsidRPr="00FB1F93">
        <w:rPr>
          <w:rFonts w:ascii="Times New Roman" w:hAnsi="Times New Roman" w:cs="Times New Roman"/>
          <w:sz w:val="23"/>
          <w:szCs w:val="23"/>
        </w:rPr>
        <w:t xml:space="preserve"> dni robocz</w:t>
      </w:r>
      <w:r>
        <w:rPr>
          <w:rFonts w:ascii="Times New Roman" w:hAnsi="Times New Roman" w:cs="Times New Roman"/>
          <w:sz w:val="23"/>
          <w:szCs w:val="23"/>
        </w:rPr>
        <w:t>e</w:t>
      </w:r>
      <w:r w:rsidRPr="00FB1F93">
        <w:rPr>
          <w:rFonts w:ascii="Times New Roman" w:hAnsi="Times New Roman" w:cs="Times New Roman"/>
          <w:sz w:val="23"/>
          <w:szCs w:val="23"/>
        </w:rPr>
        <w:t xml:space="preserve"> od dnia rozpoznania reklamacji. </w:t>
      </w:r>
    </w:p>
    <w:p w14:paraId="0E1A46C9" w14:textId="77777777" w:rsidR="00AA195E" w:rsidRPr="00FB1F93" w:rsidRDefault="00AA195E" w:rsidP="00AA195E">
      <w:pPr>
        <w:spacing w:after="0"/>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764D8920" w14:textId="06569CF6" w:rsidR="00560517" w:rsidRDefault="00AA195E" w:rsidP="00AA195E">
      <w:pPr>
        <w:spacing w:after="0" w:line="276" w:lineRule="auto"/>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6.</w:t>
      </w:r>
      <w:r>
        <w:rPr>
          <w:rFonts w:ascii="Times New Roman" w:hAnsi="Times New Roman" w:cs="Times New Roman"/>
          <w:sz w:val="23"/>
          <w:szCs w:val="23"/>
        </w:rPr>
        <w:t xml:space="preserve"> Postanowienia o których mowa w ust. 3-5 </w:t>
      </w:r>
      <w:r w:rsidRPr="009B554F">
        <w:rPr>
          <w:rFonts w:ascii="Times New Roman" w:hAnsi="Times New Roman" w:cs="Times New Roman"/>
          <w:sz w:val="23"/>
          <w:szCs w:val="23"/>
        </w:rPr>
        <w:t>stosuje się odpowiednio do zobowiązań Wykonawcy z tytułu rękojmi.</w:t>
      </w:r>
    </w:p>
    <w:p w14:paraId="43D033DA" w14:textId="68986B29" w:rsidR="00AA195E" w:rsidRDefault="00AA195E" w:rsidP="00AA195E">
      <w:pPr>
        <w:spacing w:after="0" w:line="276" w:lineRule="auto"/>
        <w:jc w:val="center"/>
        <w:rPr>
          <w:rFonts w:ascii="Times New Roman" w:hAnsi="Times New Roman" w:cs="Times New Roman"/>
          <w:b/>
          <w:sz w:val="23"/>
          <w:szCs w:val="23"/>
        </w:rPr>
      </w:pPr>
    </w:p>
    <w:p w14:paraId="3A53EFF1" w14:textId="77777777" w:rsidR="00AA195E" w:rsidRDefault="00AA195E" w:rsidP="00AA195E">
      <w:pPr>
        <w:spacing w:after="0" w:line="276" w:lineRule="auto"/>
        <w:jc w:val="center"/>
        <w:rPr>
          <w:rFonts w:ascii="Times New Roman" w:hAnsi="Times New Roman" w:cs="Times New Roman"/>
          <w:b/>
          <w:sz w:val="23"/>
          <w:szCs w:val="23"/>
        </w:rPr>
      </w:pPr>
    </w:p>
    <w:p w14:paraId="50DA2E30" w14:textId="0C3D48F0"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AA195E">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lastRenderedPageBreak/>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6FEF08C8" w14:textId="1133B3A0" w:rsidR="00864CDD" w:rsidRDefault="00C71E31" w:rsidP="006E5E33">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r w:rsidR="00864CDD">
        <w:rPr>
          <w:rFonts w:ascii="Times New Roman" w:hAnsi="Times New Roman" w:cs="Times New Roman"/>
          <w:bCs/>
          <w:sz w:val="24"/>
          <w:szCs w:val="24"/>
        </w:rPr>
        <w:br w:type="page"/>
      </w:r>
    </w:p>
    <w:p w14:paraId="1A693412" w14:textId="45580E72" w:rsidR="004C0BAE" w:rsidRPr="00864CDD" w:rsidRDefault="00864CDD" w:rsidP="00864CDD">
      <w:pPr>
        <w:widowControl w:val="0"/>
        <w:spacing w:line="276" w:lineRule="auto"/>
        <w:jc w:val="right"/>
        <w:rPr>
          <w:rFonts w:ascii="Times New Roman" w:hAnsi="Times New Roman" w:cs="Times New Roman"/>
          <w:b/>
          <w:bCs/>
          <w:sz w:val="24"/>
          <w:szCs w:val="24"/>
        </w:rPr>
      </w:pPr>
      <w:r w:rsidRPr="00864CDD">
        <w:rPr>
          <w:rFonts w:ascii="Times New Roman" w:hAnsi="Times New Roman" w:cs="Times New Roman"/>
          <w:b/>
          <w:bCs/>
          <w:sz w:val="24"/>
          <w:szCs w:val="24"/>
        </w:rPr>
        <w:lastRenderedPageBreak/>
        <w:t>Załącznik nr 1</w:t>
      </w:r>
    </w:p>
    <w:p w14:paraId="1B08693F" w14:textId="77777777" w:rsidR="001B54FD" w:rsidRDefault="001B54FD" w:rsidP="001B54FD">
      <w:pPr>
        <w:spacing w:line="240" w:lineRule="auto"/>
        <w:jc w:val="center"/>
        <w:rPr>
          <w:rFonts w:ascii="Times New Roman" w:hAnsi="Times New Roman" w:cs="Times New Roman"/>
          <w:b/>
          <w:color w:val="000000" w:themeColor="text1"/>
          <w:sz w:val="23"/>
          <w:szCs w:val="23"/>
        </w:rPr>
      </w:pPr>
    </w:p>
    <w:p w14:paraId="79A7DF10" w14:textId="392351DD" w:rsidR="001B54FD" w:rsidRPr="00F416DF" w:rsidRDefault="001B54FD" w:rsidP="001B54FD">
      <w:pPr>
        <w:spacing w:line="240" w:lineRule="auto"/>
        <w:jc w:val="center"/>
        <w:rPr>
          <w:rFonts w:ascii="Times New Roman" w:hAnsi="Times New Roman" w:cs="Times New Roman"/>
          <w:b/>
          <w:color w:val="000000" w:themeColor="text1"/>
          <w:sz w:val="23"/>
          <w:szCs w:val="23"/>
        </w:rPr>
      </w:pPr>
      <w:r w:rsidRPr="00F416DF">
        <w:rPr>
          <w:rFonts w:ascii="Times New Roman" w:hAnsi="Times New Roman" w:cs="Times New Roman"/>
          <w:b/>
          <w:color w:val="000000" w:themeColor="text1"/>
          <w:sz w:val="23"/>
          <w:szCs w:val="23"/>
        </w:rPr>
        <w:t>OPIS PRZEDMIOTU ZAMÓWIENIA</w:t>
      </w:r>
    </w:p>
    <w:p w14:paraId="382565B8" w14:textId="77777777" w:rsidR="001B54FD" w:rsidRPr="00F416DF" w:rsidRDefault="001B54FD" w:rsidP="001B54FD">
      <w:pPr>
        <w:spacing w:after="0"/>
        <w:jc w:val="both"/>
        <w:rPr>
          <w:rFonts w:ascii="Times New Roman" w:hAnsi="Times New Roman" w:cs="Times New Roman"/>
          <w:sz w:val="23"/>
          <w:szCs w:val="23"/>
        </w:rPr>
      </w:pPr>
      <w:r w:rsidRPr="001757D0">
        <w:rPr>
          <w:rFonts w:ascii="Times New Roman" w:hAnsi="Times New Roman"/>
          <w:b/>
        </w:rPr>
        <w:t xml:space="preserve">Dostawa </w:t>
      </w:r>
      <w:r>
        <w:rPr>
          <w:rFonts w:ascii="Times New Roman" w:hAnsi="Times New Roman"/>
          <w:b/>
        </w:rPr>
        <w:t>dwóch nadajników wpinanych do rękawa na łydki do badań elektromiografii (EMG), pozwalających na dokładną ocenę aktywności mięśniowej mięśni piszczelowych, płaszczkowatych i brzuchatych łydki wraz z dożywotnią licencją</w:t>
      </w:r>
      <w:r w:rsidRPr="001757D0" w:rsidDel="001757D0">
        <w:rPr>
          <w:rFonts w:ascii="Times New Roman" w:hAnsi="Times New Roman"/>
          <w:b/>
          <w:sz w:val="23"/>
          <w:szCs w:val="23"/>
        </w:rPr>
        <w:t xml:space="preserve"> </w:t>
      </w:r>
    </w:p>
    <w:p w14:paraId="0DBC15E5" w14:textId="77777777" w:rsidR="001B54FD" w:rsidRDefault="001B54FD" w:rsidP="001B54FD">
      <w:pPr>
        <w:spacing w:after="0"/>
        <w:ind w:firstLine="709"/>
        <w:jc w:val="both"/>
        <w:rPr>
          <w:rFonts w:ascii="Times New Roman" w:hAnsi="Times New Roman" w:cs="Times New Roman"/>
          <w:sz w:val="23"/>
          <w:szCs w:val="23"/>
        </w:rPr>
      </w:pPr>
    </w:p>
    <w:p w14:paraId="03A0A1B3" w14:textId="77777777" w:rsidR="001B54FD" w:rsidRDefault="001B54FD" w:rsidP="001B54FD">
      <w:pPr>
        <w:spacing w:after="0"/>
        <w:ind w:firstLine="709"/>
        <w:jc w:val="both"/>
        <w:rPr>
          <w:rFonts w:ascii="Times New Roman" w:hAnsi="Times New Roman" w:cs="Times New Roman"/>
          <w:sz w:val="23"/>
          <w:szCs w:val="23"/>
        </w:rPr>
      </w:pPr>
    </w:p>
    <w:p w14:paraId="446809A6" w14:textId="77777777" w:rsidR="001B54FD" w:rsidRPr="00646009" w:rsidRDefault="001B54FD" w:rsidP="001B54FD">
      <w:pPr>
        <w:spacing w:after="0" w:line="240" w:lineRule="auto"/>
        <w:jc w:val="both"/>
        <w:rPr>
          <w:rFonts w:ascii="Times New Roman" w:hAnsi="Times New Roman" w:cs="Times New Roman"/>
          <w:sz w:val="24"/>
          <w:szCs w:val="24"/>
        </w:rPr>
      </w:pPr>
      <w:bookmarkStart w:id="0" w:name="_Hlk126623154"/>
      <w:r>
        <w:rPr>
          <w:rFonts w:ascii="Times New Roman" w:hAnsi="Times New Roman" w:cs="Times New Roman"/>
          <w:sz w:val="24"/>
          <w:szCs w:val="24"/>
        </w:rPr>
        <w:t xml:space="preserve">Przedmiotem zamówienia jest zakup dwóch nadajników wpinanych </w:t>
      </w:r>
      <w:r w:rsidRPr="00646009">
        <w:rPr>
          <w:rFonts w:ascii="Times New Roman" w:hAnsi="Times New Roman" w:cs="Times New Roman"/>
          <w:sz w:val="24"/>
          <w:szCs w:val="24"/>
        </w:rPr>
        <w:t>do rękawa na łydki do badań ele</w:t>
      </w:r>
      <w:r>
        <w:rPr>
          <w:rFonts w:ascii="Times New Roman" w:hAnsi="Times New Roman" w:cs="Times New Roman"/>
          <w:sz w:val="24"/>
          <w:szCs w:val="24"/>
        </w:rPr>
        <w:t>ktromiografii (EMG), pozwalających</w:t>
      </w:r>
      <w:r w:rsidRPr="00646009">
        <w:rPr>
          <w:rFonts w:ascii="Times New Roman" w:hAnsi="Times New Roman" w:cs="Times New Roman"/>
          <w:sz w:val="24"/>
          <w:szCs w:val="24"/>
        </w:rPr>
        <w:t xml:space="preserve"> na dokładną ocenę aktywności mięśniowej mięśni piszczelowych, płaszczkowatych i brzuchatych łydki wraz z </w:t>
      </w:r>
      <w:r>
        <w:rPr>
          <w:rFonts w:ascii="Times New Roman" w:hAnsi="Times New Roman" w:cs="Times New Roman"/>
          <w:sz w:val="24"/>
          <w:szCs w:val="24"/>
        </w:rPr>
        <w:t>dożywotnią</w:t>
      </w:r>
      <w:r w:rsidRPr="00646009">
        <w:rPr>
          <w:rFonts w:ascii="Times New Roman" w:hAnsi="Times New Roman" w:cs="Times New Roman"/>
          <w:sz w:val="24"/>
          <w:szCs w:val="24"/>
        </w:rPr>
        <w:t xml:space="preserve"> licencją</w:t>
      </w:r>
    </w:p>
    <w:p w14:paraId="6646F2EE" w14:textId="77777777" w:rsidR="001B54FD" w:rsidRPr="00646009" w:rsidRDefault="001B54FD" w:rsidP="001B54FD">
      <w:pPr>
        <w:spacing w:after="0" w:line="240" w:lineRule="auto"/>
        <w:jc w:val="center"/>
        <w:rPr>
          <w:rFonts w:ascii="Times New Roman" w:hAnsi="Times New Roman" w:cs="Times New Roman"/>
          <w:sz w:val="24"/>
          <w:szCs w:val="24"/>
        </w:rPr>
      </w:pPr>
    </w:p>
    <w:p w14:paraId="4AE27531" w14:textId="77777777" w:rsidR="001B54FD" w:rsidRPr="004C72BC" w:rsidRDefault="001B54FD" w:rsidP="001B54FD">
      <w:pPr>
        <w:spacing w:after="0" w:line="240" w:lineRule="auto"/>
        <w:rPr>
          <w:rFonts w:ascii="Times New Roman" w:hAnsi="Times New Roman"/>
          <w:sz w:val="23"/>
          <w:szCs w:val="23"/>
          <w:u w:val="single"/>
        </w:rPr>
      </w:pPr>
      <w:r w:rsidRPr="004C72BC">
        <w:rPr>
          <w:rFonts w:ascii="Times New Roman" w:hAnsi="Times New Roman"/>
          <w:sz w:val="23"/>
          <w:szCs w:val="23"/>
          <w:u w:val="single"/>
        </w:rPr>
        <w:t>Specyfikacja</w:t>
      </w:r>
      <w:r>
        <w:rPr>
          <w:rFonts w:ascii="Times New Roman" w:hAnsi="Times New Roman"/>
          <w:sz w:val="23"/>
          <w:szCs w:val="23"/>
          <w:u w:val="single"/>
        </w:rPr>
        <w:t xml:space="preserve"> techniczna:</w:t>
      </w:r>
      <w:r w:rsidRPr="004C72BC">
        <w:rPr>
          <w:rFonts w:ascii="Times New Roman" w:hAnsi="Times New Roman"/>
          <w:sz w:val="23"/>
          <w:szCs w:val="23"/>
          <w:u w:val="single"/>
        </w:rPr>
        <w:t xml:space="preserve"> </w:t>
      </w:r>
    </w:p>
    <w:p w14:paraId="6CB6C5BE"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k</w:t>
      </w:r>
      <w:r w:rsidRPr="006D2626">
        <w:rPr>
          <w:rFonts w:ascii="Times New Roman" w:hAnsi="Times New Roman" w:cs="Times New Roman"/>
          <w:sz w:val="24"/>
          <w:szCs w:val="24"/>
        </w:rPr>
        <w:t>ompatybilny z urządzeniami: Myontec Mbody3 i ErgoAnalysis Smart</w:t>
      </w:r>
      <w:r>
        <w:rPr>
          <w:rFonts w:ascii="Times New Roman" w:hAnsi="Times New Roman" w:cs="Times New Roman"/>
          <w:sz w:val="24"/>
          <w:szCs w:val="24"/>
        </w:rPr>
        <w:t>,</w:t>
      </w:r>
    </w:p>
    <w:p w14:paraId="3ACD0E46"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d</w:t>
      </w:r>
      <w:r w:rsidRPr="006D2626">
        <w:rPr>
          <w:rFonts w:ascii="Times New Roman" w:hAnsi="Times New Roman" w:cs="Times New Roman"/>
          <w:sz w:val="24"/>
          <w:szCs w:val="24"/>
        </w:rPr>
        <w:t>la aplikacji: Mbody Live 3 (iOS 9 lub nowszy), Android 6 (lub nowszy)</w:t>
      </w:r>
      <w:r>
        <w:rPr>
          <w:rFonts w:ascii="Times New Roman" w:hAnsi="Times New Roman" w:cs="Times New Roman"/>
          <w:sz w:val="24"/>
          <w:szCs w:val="24"/>
        </w:rPr>
        <w:t>,</w:t>
      </w:r>
      <w:r w:rsidRPr="006D2626">
        <w:rPr>
          <w:rFonts w:ascii="Times New Roman" w:hAnsi="Times New Roman" w:cs="Times New Roman"/>
          <w:sz w:val="24"/>
          <w:szCs w:val="24"/>
        </w:rPr>
        <w:t xml:space="preserve"> </w:t>
      </w:r>
    </w:p>
    <w:p w14:paraId="67A95DD5"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p</w:t>
      </w:r>
      <w:r w:rsidRPr="006D2626">
        <w:rPr>
          <w:rFonts w:ascii="Times New Roman" w:hAnsi="Times New Roman" w:cs="Times New Roman"/>
          <w:sz w:val="24"/>
          <w:szCs w:val="24"/>
        </w:rPr>
        <w:t>ojemność pamięci: Pamięć flash</w:t>
      </w:r>
      <w:r>
        <w:rPr>
          <w:rFonts w:ascii="Times New Roman" w:hAnsi="Times New Roman" w:cs="Times New Roman"/>
          <w:sz w:val="24"/>
          <w:szCs w:val="24"/>
        </w:rPr>
        <w:t>,</w:t>
      </w:r>
    </w:p>
    <w:p w14:paraId="67819C61"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k</w:t>
      </w:r>
      <w:r w:rsidRPr="006D2626">
        <w:rPr>
          <w:rFonts w:ascii="Times New Roman" w:hAnsi="Times New Roman" w:cs="Times New Roman"/>
          <w:sz w:val="24"/>
          <w:szCs w:val="24"/>
        </w:rPr>
        <w:t>anały z zestawem: 6 różnicowych kanałów biosygnału EMG Z Muscle</w:t>
      </w:r>
      <w:r>
        <w:rPr>
          <w:rFonts w:ascii="Times New Roman" w:hAnsi="Times New Roman" w:cs="Times New Roman"/>
          <w:sz w:val="24"/>
          <w:szCs w:val="24"/>
        </w:rPr>
        <w:t>,</w:t>
      </w:r>
      <w:r w:rsidRPr="006D2626">
        <w:rPr>
          <w:rFonts w:ascii="Times New Roman" w:hAnsi="Times New Roman" w:cs="Times New Roman"/>
          <w:sz w:val="24"/>
          <w:szCs w:val="24"/>
        </w:rPr>
        <w:t xml:space="preserve"> </w:t>
      </w:r>
    </w:p>
    <w:p w14:paraId="72591392" w14:textId="77777777" w:rsidR="001B54FD" w:rsidRPr="00F84567"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m</w:t>
      </w:r>
      <w:r w:rsidRPr="006D2626">
        <w:rPr>
          <w:rFonts w:ascii="Times New Roman" w:hAnsi="Times New Roman" w:cs="Times New Roman"/>
          <w:sz w:val="24"/>
          <w:szCs w:val="24"/>
        </w:rPr>
        <w:t>onitor: EMG + 3 kanały akcelerometryczne, 3 kanały magnetometryczne i 3 kanały</w:t>
      </w:r>
      <w:r>
        <w:rPr>
          <w:rFonts w:ascii="Times New Roman" w:hAnsi="Times New Roman" w:cs="Times New Roman"/>
          <w:sz w:val="24"/>
          <w:szCs w:val="24"/>
        </w:rPr>
        <w:t>,</w:t>
      </w:r>
      <w:r w:rsidRPr="006D2626">
        <w:rPr>
          <w:rFonts w:ascii="Times New Roman" w:hAnsi="Times New Roman" w:cs="Times New Roman"/>
          <w:sz w:val="24"/>
          <w:szCs w:val="24"/>
        </w:rPr>
        <w:t xml:space="preserve"> żyroskopowe </w:t>
      </w:r>
      <w:r>
        <w:rPr>
          <w:rFonts w:ascii="Times New Roman" w:hAnsi="Times New Roman" w:cs="Times New Roman"/>
          <w:sz w:val="24"/>
          <w:szCs w:val="24"/>
        </w:rPr>
        <w:t>z</w:t>
      </w:r>
      <w:r w:rsidRPr="006D2626">
        <w:rPr>
          <w:rFonts w:ascii="Times New Roman" w:hAnsi="Times New Roman" w:cs="Times New Roman"/>
          <w:sz w:val="24"/>
          <w:szCs w:val="24"/>
        </w:rPr>
        <w:t xml:space="preserve"> ErgoAnalysis: 8 różnicowych kan</w:t>
      </w:r>
      <w:r>
        <w:rPr>
          <w:rFonts w:ascii="Times New Roman" w:hAnsi="Times New Roman" w:cs="Times New Roman"/>
          <w:sz w:val="24"/>
          <w:szCs w:val="24"/>
        </w:rPr>
        <w:t>ałów biosygnałów EMG i 3 kanały,</w:t>
      </w:r>
    </w:p>
    <w:p w14:paraId="5E50BC2D"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t</w:t>
      </w:r>
      <w:r w:rsidRPr="006D2626">
        <w:rPr>
          <w:rFonts w:ascii="Times New Roman" w:hAnsi="Times New Roman" w:cs="Times New Roman"/>
          <w:sz w:val="24"/>
          <w:szCs w:val="24"/>
        </w:rPr>
        <w:t xml:space="preserve">ypy danych i częstotliwości próbkowania: </w:t>
      </w:r>
      <w:r>
        <w:rPr>
          <w:rFonts w:ascii="Times New Roman" w:hAnsi="Times New Roman" w:cs="Times New Roman"/>
          <w:sz w:val="24"/>
          <w:szCs w:val="24"/>
        </w:rPr>
        <w:t>u</w:t>
      </w:r>
      <w:r w:rsidRPr="006D2626">
        <w:rPr>
          <w:rFonts w:ascii="Times New Roman" w:hAnsi="Times New Roman" w:cs="Times New Roman"/>
          <w:sz w:val="24"/>
          <w:szCs w:val="24"/>
        </w:rPr>
        <w:t>średnione EMG (tryby online i pamięci)</w:t>
      </w:r>
      <w:r>
        <w:rPr>
          <w:rFonts w:ascii="Times New Roman" w:hAnsi="Times New Roman" w:cs="Times New Roman"/>
          <w:sz w:val="24"/>
          <w:szCs w:val="24"/>
        </w:rPr>
        <w:t>,</w:t>
      </w:r>
    </w:p>
    <w:p w14:paraId="5A4FF92A"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sidRPr="006D2626">
        <w:rPr>
          <w:rFonts w:ascii="Times New Roman" w:hAnsi="Times New Roman" w:cs="Times New Roman"/>
          <w:sz w:val="24"/>
          <w:szCs w:val="24"/>
        </w:rPr>
        <w:t>25 Hz (wyprostowane i uśrednione z 1000 Hz surowego EMG) 1 Hz (online)</w:t>
      </w:r>
      <w:r>
        <w:rPr>
          <w:rFonts w:ascii="Times New Roman" w:hAnsi="Times New Roman" w:cs="Times New Roman"/>
          <w:sz w:val="24"/>
          <w:szCs w:val="24"/>
        </w:rPr>
        <w:t>,</w:t>
      </w:r>
    </w:p>
    <w:p w14:paraId="4916B2E6"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s</w:t>
      </w:r>
      <w:r w:rsidRPr="006D2626">
        <w:rPr>
          <w:rFonts w:ascii="Times New Roman" w:hAnsi="Times New Roman" w:cs="Times New Roman"/>
          <w:sz w:val="24"/>
          <w:szCs w:val="24"/>
        </w:rPr>
        <w:t>urowy EMG (konfiguracja opcjonalna) 1000 Hz (tylko tryb pamięci)</w:t>
      </w:r>
      <w:r>
        <w:rPr>
          <w:rFonts w:ascii="Times New Roman" w:hAnsi="Times New Roman" w:cs="Times New Roman"/>
          <w:sz w:val="24"/>
          <w:szCs w:val="24"/>
        </w:rPr>
        <w:t>,</w:t>
      </w:r>
    </w:p>
    <w:p w14:paraId="06D9F7F3"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a</w:t>
      </w:r>
      <w:r w:rsidRPr="006D2626">
        <w:rPr>
          <w:rFonts w:ascii="Times New Roman" w:hAnsi="Times New Roman" w:cs="Times New Roman"/>
          <w:sz w:val="24"/>
          <w:szCs w:val="24"/>
        </w:rPr>
        <w:t>kumulator litowo-jonowy polimerowy  (3,7 V, 500 mAh)</w:t>
      </w:r>
      <w:r>
        <w:rPr>
          <w:rFonts w:ascii="Times New Roman" w:hAnsi="Times New Roman" w:cs="Times New Roman"/>
          <w:sz w:val="24"/>
          <w:szCs w:val="24"/>
        </w:rPr>
        <w:t>,</w:t>
      </w:r>
    </w:p>
    <w:p w14:paraId="7309E94F"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ł</w:t>
      </w:r>
      <w:r w:rsidRPr="006D2626">
        <w:rPr>
          <w:rFonts w:ascii="Times New Roman" w:hAnsi="Times New Roman" w:cs="Times New Roman"/>
          <w:sz w:val="24"/>
          <w:szCs w:val="24"/>
        </w:rPr>
        <w:t>ączność bezprzewodowa Bluetooth Low Energy (BLE)</w:t>
      </w:r>
      <w:r>
        <w:rPr>
          <w:rFonts w:ascii="Times New Roman" w:hAnsi="Times New Roman" w:cs="Times New Roman"/>
          <w:sz w:val="24"/>
          <w:szCs w:val="24"/>
        </w:rPr>
        <w:t>,</w:t>
      </w:r>
    </w:p>
    <w:p w14:paraId="5E487934"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ł</w:t>
      </w:r>
      <w:r w:rsidRPr="006D2626">
        <w:rPr>
          <w:rFonts w:ascii="Times New Roman" w:hAnsi="Times New Roman" w:cs="Times New Roman"/>
          <w:sz w:val="24"/>
          <w:szCs w:val="24"/>
        </w:rPr>
        <w:t>ączność przewodowa USB</w:t>
      </w:r>
      <w:r>
        <w:rPr>
          <w:rFonts w:ascii="Times New Roman" w:hAnsi="Times New Roman" w:cs="Times New Roman"/>
          <w:sz w:val="24"/>
          <w:szCs w:val="24"/>
        </w:rPr>
        <w:t>,</w:t>
      </w:r>
    </w:p>
    <w:p w14:paraId="1D5EA353"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t</w:t>
      </w:r>
      <w:r w:rsidRPr="006D2626">
        <w:rPr>
          <w:rFonts w:ascii="Times New Roman" w:hAnsi="Times New Roman" w:cs="Times New Roman"/>
          <w:sz w:val="24"/>
          <w:szCs w:val="24"/>
        </w:rPr>
        <w:t>emperatura pracy 0°C ... +40°C (32°F ... + 104°F)</w:t>
      </w:r>
      <w:r>
        <w:rPr>
          <w:rFonts w:ascii="Times New Roman" w:hAnsi="Times New Roman" w:cs="Times New Roman"/>
          <w:sz w:val="24"/>
          <w:szCs w:val="24"/>
        </w:rPr>
        <w:t>,</w:t>
      </w:r>
    </w:p>
    <w:p w14:paraId="52AC5C0D" w14:textId="77777777" w:rsidR="001B54FD" w:rsidRPr="006D2626" w:rsidRDefault="001B54FD" w:rsidP="001B54FD">
      <w:pPr>
        <w:pStyle w:val="Akapitzlist"/>
        <w:numPr>
          <w:ilvl w:val="0"/>
          <w:numId w:val="16"/>
        </w:numPr>
        <w:spacing w:before="120" w:after="0" w:line="240" w:lineRule="auto"/>
        <w:ind w:left="714" w:hanging="357"/>
        <w:rPr>
          <w:rFonts w:ascii="Times New Roman" w:hAnsi="Times New Roman" w:cs="Times New Roman"/>
          <w:sz w:val="24"/>
          <w:szCs w:val="24"/>
        </w:rPr>
      </w:pPr>
      <w:r>
        <w:rPr>
          <w:rFonts w:ascii="Times New Roman" w:hAnsi="Times New Roman" w:cs="Times New Roman"/>
          <w:sz w:val="24"/>
          <w:szCs w:val="24"/>
        </w:rPr>
        <w:t>n</w:t>
      </w:r>
      <w:r w:rsidRPr="006D2626">
        <w:rPr>
          <w:rFonts w:ascii="Times New Roman" w:hAnsi="Times New Roman" w:cs="Times New Roman"/>
          <w:sz w:val="24"/>
          <w:szCs w:val="24"/>
        </w:rPr>
        <w:t>ormy i zatwierdzenia CE, FCC, CMIIT, RoHS, WEEE</w:t>
      </w:r>
      <w:r>
        <w:rPr>
          <w:rFonts w:ascii="Times New Roman" w:hAnsi="Times New Roman" w:cs="Times New Roman"/>
          <w:sz w:val="24"/>
          <w:szCs w:val="24"/>
        </w:rPr>
        <w:t>.</w:t>
      </w:r>
    </w:p>
    <w:p w14:paraId="395441B4" w14:textId="77777777" w:rsidR="001B54FD" w:rsidRPr="006D2626" w:rsidRDefault="001B54FD" w:rsidP="001B54FD">
      <w:pPr>
        <w:spacing w:before="120" w:after="0" w:line="240" w:lineRule="auto"/>
        <w:rPr>
          <w:rFonts w:ascii="Times New Roman" w:hAnsi="Times New Roman" w:cs="Times New Roman"/>
          <w:sz w:val="24"/>
          <w:szCs w:val="24"/>
        </w:rPr>
      </w:pPr>
      <w:r>
        <w:rPr>
          <w:rFonts w:ascii="Times New Roman" w:hAnsi="Times New Roman" w:cs="Times New Roman"/>
          <w:sz w:val="24"/>
          <w:szCs w:val="24"/>
        </w:rPr>
        <w:t>Dożywotnia</w:t>
      </w:r>
      <w:r w:rsidRPr="006D2626">
        <w:rPr>
          <w:rFonts w:ascii="Times New Roman" w:hAnsi="Times New Roman" w:cs="Times New Roman"/>
          <w:sz w:val="24"/>
          <w:szCs w:val="24"/>
        </w:rPr>
        <w:t xml:space="preserve"> licencja w zestawie od momentu uruchomienia urządzenia</w:t>
      </w:r>
      <w:r>
        <w:rPr>
          <w:rFonts w:ascii="Times New Roman" w:hAnsi="Times New Roman" w:cs="Times New Roman"/>
          <w:sz w:val="24"/>
          <w:szCs w:val="24"/>
        </w:rPr>
        <w:t>.</w:t>
      </w:r>
    </w:p>
    <w:p w14:paraId="70696E34" w14:textId="77777777" w:rsidR="001B54FD" w:rsidRPr="006D2626" w:rsidRDefault="001B54FD" w:rsidP="001B54FD">
      <w:pPr>
        <w:spacing w:before="120" w:after="0" w:line="240" w:lineRule="auto"/>
        <w:rPr>
          <w:rFonts w:ascii="Times New Roman" w:hAnsi="Times New Roman" w:cs="Times New Roman"/>
          <w:sz w:val="24"/>
          <w:szCs w:val="24"/>
        </w:rPr>
      </w:pPr>
      <w:r w:rsidRPr="006D2626">
        <w:rPr>
          <w:rFonts w:ascii="Times New Roman" w:hAnsi="Times New Roman" w:cs="Times New Roman"/>
          <w:sz w:val="24"/>
          <w:szCs w:val="24"/>
        </w:rPr>
        <w:t>Gwarancja 24 miesiące</w:t>
      </w:r>
      <w:r>
        <w:rPr>
          <w:rFonts w:ascii="Times New Roman" w:hAnsi="Times New Roman" w:cs="Times New Roman"/>
          <w:sz w:val="24"/>
          <w:szCs w:val="24"/>
        </w:rPr>
        <w:t>.</w:t>
      </w:r>
      <w:bookmarkStart w:id="1" w:name="_GoBack"/>
      <w:bookmarkEnd w:id="1"/>
    </w:p>
    <w:p w14:paraId="17B5BC9A" w14:textId="77777777" w:rsidR="001B54FD" w:rsidRDefault="001B54FD" w:rsidP="001B54FD">
      <w:pPr>
        <w:spacing w:after="0" w:line="240" w:lineRule="auto"/>
        <w:rPr>
          <w:rFonts w:ascii="Times New Roman" w:hAnsi="Times New Roman"/>
          <w:sz w:val="23"/>
          <w:szCs w:val="23"/>
          <w:u w:val="single"/>
        </w:rPr>
      </w:pPr>
    </w:p>
    <w:bookmarkEnd w:id="0"/>
    <w:p w14:paraId="0FEB1F89" w14:textId="77777777" w:rsidR="00864CDD" w:rsidRPr="00187655" w:rsidRDefault="00864CDD" w:rsidP="00187655">
      <w:pPr>
        <w:widowControl w:val="0"/>
        <w:spacing w:line="276" w:lineRule="auto"/>
        <w:jc w:val="center"/>
        <w:rPr>
          <w:rFonts w:ascii="Times New Roman" w:hAnsi="Times New Roman" w:cs="Times New Roman"/>
          <w:bCs/>
          <w:sz w:val="24"/>
          <w:szCs w:val="24"/>
        </w:rPr>
      </w:pPr>
    </w:p>
    <w:sectPr w:rsidR="00864CDD"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66646" w14:textId="77777777" w:rsidR="00A9597E" w:rsidRDefault="00A9597E" w:rsidP="004A363A">
      <w:pPr>
        <w:spacing w:after="0" w:line="240" w:lineRule="auto"/>
      </w:pPr>
      <w:r>
        <w:separator/>
      </w:r>
    </w:p>
  </w:endnote>
  <w:endnote w:type="continuationSeparator" w:id="0">
    <w:p w14:paraId="0377A1B4" w14:textId="77777777" w:rsidR="00A9597E" w:rsidRDefault="00A9597E"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26387A" w14:textId="77777777" w:rsidR="00A9597E" w:rsidRDefault="00A9597E" w:rsidP="004A363A">
      <w:pPr>
        <w:spacing w:after="0" w:line="240" w:lineRule="auto"/>
      </w:pPr>
      <w:r>
        <w:separator/>
      </w:r>
    </w:p>
  </w:footnote>
  <w:footnote w:type="continuationSeparator" w:id="0">
    <w:p w14:paraId="7392B015" w14:textId="77777777" w:rsidR="00A9597E" w:rsidRDefault="00A9597E"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3FEA7BBC"/>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6FE1FFB"/>
    <w:multiLevelType w:val="hybridMultilevel"/>
    <w:tmpl w:val="2DB29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B867C7E"/>
    <w:multiLevelType w:val="hybridMultilevel"/>
    <w:tmpl w:val="8EE0A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8" w15:restartNumberingAfterBreak="0">
    <w:nsid w:val="5B1A48CD"/>
    <w:multiLevelType w:val="hybridMultilevel"/>
    <w:tmpl w:val="289EA3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C0274C1"/>
    <w:multiLevelType w:val="hybridMultilevel"/>
    <w:tmpl w:val="C0AACF3C"/>
    <w:lvl w:ilvl="0" w:tplc="04150011">
      <w:start w:val="1"/>
      <w:numFmt w:val="decimal"/>
      <w:lvlText w:val="%1)"/>
      <w:lvlJc w:val="left"/>
      <w:pPr>
        <w:ind w:left="720" w:hanging="360"/>
      </w:pPr>
      <w:rPr>
        <w:rFonts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6162972"/>
    <w:multiLevelType w:val="multilevel"/>
    <w:tmpl w:val="7A50AAA4"/>
    <w:lvl w:ilvl="0">
      <w:start w:val="1"/>
      <w:numFmt w:val="decimal"/>
      <w:lvlText w:val="%1."/>
      <w:lvlJc w:val="left"/>
      <w:pPr>
        <w:ind w:left="1572" w:hanging="360"/>
      </w:pPr>
      <w:rPr>
        <w:b w:val="0"/>
      </w:rPr>
    </w:lvl>
    <w:lvl w:ilvl="1">
      <w:start w:val="1"/>
      <w:numFmt w:val="lowerLetter"/>
      <w:lvlText w:val="%2."/>
      <w:lvlJc w:val="left"/>
      <w:pPr>
        <w:ind w:left="2292" w:hanging="360"/>
      </w:pPr>
    </w:lvl>
    <w:lvl w:ilvl="2">
      <w:start w:val="1"/>
      <w:numFmt w:val="lowerRoman"/>
      <w:lvlText w:val="%3."/>
      <w:lvlJc w:val="right"/>
      <w:pPr>
        <w:ind w:left="3012" w:hanging="180"/>
      </w:pPr>
    </w:lvl>
    <w:lvl w:ilvl="3">
      <w:start w:val="1"/>
      <w:numFmt w:val="decimal"/>
      <w:lvlText w:val="%4."/>
      <w:lvlJc w:val="left"/>
      <w:pPr>
        <w:ind w:left="3732" w:hanging="360"/>
      </w:pPr>
    </w:lvl>
    <w:lvl w:ilvl="4">
      <w:start w:val="1"/>
      <w:numFmt w:val="lowerLetter"/>
      <w:lvlText w:val="%5."/>
      <w:lvlJc w:val="left"/>
      <w:pPr>
        <w:ind w:left="4452" w:hanging="360"/>
      </w:pPr>
    </w:lvl>
    <w:lvl w:ilvl="5">
      <w:start w:val="1"/>
      <w:numFmt w:val="lowerRoman"/>
      <w:lvlText w:val="%6."/>
      <w:lvlJc w:val="right"/>
      <w:pPr>
        <w:ind w:left="5172" w:hanging="180"/>
      </w:pPr>
    </w:lvl>
    <w:lvl w:ilvl="6">
      <w:start w:val="1"/>
      <w:numFmt w:val="decimal"/>
      <w:lvlText w:val="%7."/>
      <w:lvlJc w:val="left"/>
      <w:pPr>
        <w:ind w:left="5892" w:hanging="360"/>
      </w:pPr>
    </w:lvl>
    <w:lvl w:ilvl="7">
      <w:start w:val="1"/>
      <w:numFmt w:val="lowerLetter"/>
      <w:lvlText w:val="%8."/>
      <w:lvlJc w:val="left"/>
      <w:pPr>
        <w:ind w:left="6612" w:hanging="360"/>
      </w:pPr>
    </w:lvl>
    <w:lvl w:ilvl="8">
      <w:start w:val="1"/>
      <w:numFmt w:val="lowerRoman"/>
      <w:lvlText w:val="%9."/>
      <w:lvlJc w:val="right"/>
      <w:pPr>
        <w:ind w:left="7332" w:hanging="180"/>
      </w:pPr>
    </w:lvl>
  </w:abstractNum>
  <w:abstractNum w:abstractNumId="12" w15:restartNumberingAfterBreak="0">
    <w:nsid w:val="68572BC2"/>
    <w:multiLevelType w:val="hybridMultilevel"/>
    <w:tmpl w:val="E0D4E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F7E1210"/>
    <w:multiLevelType w:val="hybridMultilevel"/>
    <w:tmpl w:val="31B8A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7AD92202"/>
    <w:multiLevelType w:val="hybridMultilevel"/>
    <w:tmpl w:val="D5581D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B6931A8"/>
    <w:multiLevelType w:val="hybridMultilevel"/>
    <w:tmpl w:val="6722F8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10"/>
  </w:num>
  <w:num w:numId="6">
    <w:abstractNumId w:val="14"/>
  </w:num>
  <w:num w:numId="7">
    <w:abstractNumId w:val="1"/>
  </w:num>
  <w:num w:numId="8">
    <w:abstractNumId w:val="9"/>
  </w:num>
  <w:num w:numId="9">
    <w:abstractNumId w:val="5"/>
  </w:num>
  <w:num w:numId="10">
    <w:abstractNumId w:val="8"/>
  </w:num>
  <w:num w:numId="11">
    <w:abstractNumId w:val="12"/>
  </w:num>
  <w:num w:numId="12">
    <w:abstractNumId w:val="13"/>
  </w:num>
  <w:num w:numId="13">
    <w:abstractNumId w:val="15"/>
  </w:num>
  <w:num w:numId="14">
    <w:abstractNumId w:val="4"/>
  </w:num>
  <w:num w:numId="15">
    <w:abstractNumId w:val="11"/>
  </w:num>
  <w:num w:numId="16">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A2FE0"/>
    <w:rsid w:val="000E0990"/>
    <w:rsid w:val="00115D64"/>
    <w:rsid w:val="001173BA"/>
    <w:rsid w:val="00124F11"/>
    <w:rsid w:val="0013431D"/>
    <w:rsid w:val="001349E6"/>
    <w:rsid w:val="00135300"/>
    <w:rsid w:val="00142FF8"/>
    <w:rsid w:val="00157A48"/>
    <w:rsid w:val="00161968"/>
    <w:rsid w:val="00180E96"/>
    <w:rsid w:val="00187655"/>
    <w:rsid w:val="001919CC"/>
    <w:rsid w:val="00192BB5"/>
    <w:rsid w:val="00195241"/>
    <w:rsid w:val="00196C9D"/>
    <w:rsid w:val="001A193E"/>
    <w:rsid w:val="001B54FD"/>
    <w:rsid w:val="001C2C8B"/>
    <w:rsid w:val="001D037B"/>
    <w:rsid w:val="0020035A"/>
    <w:rsid w:val="0020753A"/>
    <w:rsid w:val="00224334"/>
    <w:rsid w:val="00231F5F"/>
    <w:rsid w:val="002440FD"/>
    <w:rsid w:val="002574A8"/>
    <w:rsid w:val="002622F1"/>
    <w:rsid w:val="00270C2E"/>
    <w:rsid w:val="0028209F"/>
    <w:rsid w:val="0029093D"/>
    <w:rsid w:val="00290DF2"/>
    <w:rsid w:val="00293B27"/>
    <w:rsid w:val="002A7AE3"/>
    <w:rsid w:val="002B00F4"/>
    <w:rsid w:val="002D4B06"/>
    <w:rsid w:val="00306765"/>
    <w:rsid w:val="003108F0"/>
    <w:rsid w:val="00340ED0"/>
    <w:rsid w:val="0035510D"/>
    <w:rsid w:val="0035760C"/>
    <w:rsid w:val="00396208"/>
    <w:rsid w:val="003A128B"/>
    <w:rsid w:val="003B0C93"/>
    <w:rsid w:val="003C02E3"/>
    <w:rsid w:val="003D5603"/>
    <w:rsid w:val="003F5D77"/>
    <w:rsid w:val="0040021F"/>
    <w:rsid w:val="004158A7"/>
    <w:rsid w:val="00452ED8"/>
    <w:rsid w:val="00461B9D"/>
    <w:rsid w:val="00491E85"/>
    <w:rsid w:val="004A0E66"/>
    <w:rsid w:val="004A363A"/>
    <w:rsid w:val="004B0BAB"/>
    <w:rsid w:val="004B32A1"/>
    <w:rsid w:val="004C0BAE"/>
    <w:rsid w:val="004D3CDD"/>
    <w:rsid w:val="004D756D"/>
    <w:rsid w:val="004E601B"/>
    <w:rsid w:val="004E6C44"/>
    <w:rsid w:val="004F12FD"/>
    <w:rsid w:val="004F4BA0"/>
    <w:rsid w:val="004F7944"/>
    <w:rsid w:val="00522236"/>
    <w:rsid w:val="005254E4"/>
    <w:rsid w:val="00547047"/>
    <w:rsid w:val="00555E1D"/>
    <w:rsid w:val="00560517"/>
    <w:rsid w:val="00577571"/>
    <w:rsid w:val="00586406"/>
    <w:rsid w:val="005D7B9B"/>
    <w:rsid w:val="005E641D"/>
    <w:rsid w:val="005F14D1"/>
    <w:rsid w:val="005F1AEB"/>
    <w:rsid w:val="00615DA2"/>
    <w:rsid w:val="0062539A"/>
    <w:rsid w:val="00655DC6"/>
    <w:rsid w:val="00660A27"/>
    <w:rsid w:val="00665EA5"/>
    <w:rsid w:val="00666325"/>
    <w:rsid w:val="006732FA"/>
    <w:rsid w:val="006737E5"/>
    <w:rsid w:val="00674DCD"/>
    <w:rsid w:val="0068490B"/>
    <w:rsid w:val="006B0298"/>
    <w:rsid w:val="006B3C7E"/>
    <w:rsid w:val="006C137A"/>
    <w:rsid w:val="006E5E33"/>
    <w:rsid w:val="00716B3F"/>
    <w:rsid w:val="0074034B"/>
    <w:rsid w:val="007406C9"/>
    <w:rsid w:val="00744CB4"/>
    <w:rsid w:val="0076504D"/>
    <w:rsid w:val="00786DE6"/>
    <w:rsid w:val="00791170"/>
    <w:rsid w:val="00792ED8"/>
    <w:rsid w:val="00795DA4"/>
    <w:rsid w:val="007A06B8"/>
    <w:rsid w:val="007B7FDA"/>
    <w:rsid w:val="007D087E"/>
    <w:rsid w:val="007F5BC1"/>
    <w:rsid w:val="00800BB5"/>
    <w:rsid w:val="00802C16"/>
    <w:rsid w:val="0080330C"/>
    <w:rsid w:val="00807F22"/>
    <w:rsid w:val="0081757A"/>
    <w:rsid w:val="008341CA"/>
    <w:rsid w:val="0085185D"/>
    <w:rsid w:val="0085480F"/>
    <w:rsid w:val="00864CDD"/>
    <w:rsid w:val="00871A7D"/>
    <w:rsid w:val="008758C4"/>
    <w:rsid w:val="00880D4D"/>
    <w:rsid w:val="00881AE6"/>
    <w:rsid w:val="00885F99"/>
    <w:rsid w:val="00894E5E"/>
    <w:rsid w:val="008977DB"/>
    <w:rsid w:val="008A1EF7"/>
    <w:rsid w:val="008B7261"/>
    <w:rsid w:val="008D41B0"/>
    <w:rsid w:val="008F02B8"/>
    <w:rsid w:val="009069F5"/>
    <w:rsid w:val="009228FD"/>
    <w:rsid w:val="00922CBB"/>
    <w:rsid w:val="00924032"/>
    <w:rsid w:val="00930807"/>
    <w:rsid w:val="009312FE"/>
    <w:rsid w:val="00935B36"/>
    <w:rsid w:val="00952969"/>
    <w:rsid w:val="00955098"/>
    <w:rsid w:val="0097147E"/>
    <w:rsid w:val="009742A5"/>
    <w:rsid w:val="0097499B"/>
    <w:rsid w:val="0098097B"/>
    <w:rsid w:val="00993BF5"/>
    <w:rsid w:val="009B0803"/>
    <w:rsid w:val="009B3B09"/>
    <w:rsid w:val="009B713C"/>
    <w:rsid w:val="009C38CD"/>
    <w:rsid w:val="009C5A1B"/>
    <w:rsid w:val="009D6A32"/>
    <w:rsid w:val="009E6D9F"/>
    <w:rsid w:val="00A02FBD"/>
    <w:rsid w:val="00A04397"/>
    <w:rsid w:val="00A2433B"/>
    <w:rsid w:val="00A337D6"/>
    <w:rsid w:val="00A42AA8"/>
    <w:rsid w:val="00A556C4"/>
    <w:rsid w:val="00A7523F"/>
    <w:rsid w:val="00A9597E"/>
    <w:rsid w:val="00AA195E"/>
    <w:rsid w:val="00AA3337"/>
    <w:rsid w:val="00AA7A70"/>
    <w:rsid w:val="00AC481A"/>
    <w:rsid w:val="00AE05B5"/>
    <w:rsid w:val="00AE1A47"/>
    <w:rsid w:val="00AF06FD"/>
    <w:rsid w:val="00AF2A65"/>
    <w:rsid w:val="00AF598A"/>
    <w:rsid w:val="00B05D6C"/>
    <w:rsid w:val="00B12429"/>
    <w:rsid w:val="00B13AA6"/>
    <w:rsid w:val="00B445C7"/>
    <w:rsid w:val="00B52492"/>
    <w:rsid w:val="00B57479"/>
    <w:rsid w:val="00B74D18"/>
    <w:rsid w:val="00B768EC"/>
    <w:rsid w:val="00B81AE3"/>
    <w:rsid w:val="00B84B56"/>
    <w:rsid w:val="00B95A01"/>
    <w:rsid w:val="00B95B11"/>
    <w:rsid w:val="00BA4DD9"/>
    <w:rsid w:val="00BB35E3"/>
    <w:rsid w:val="00BC2AA0"/>
    <w:rsid w:val="00BD4FAC"/>
    <w:rsid w:val="00BD7E72"/>
    <w:rsid w:val="00BE0A93"/>
    <w:rsid w:val="00BE1CF9"/>
    <w:rsid w:val="00BF39F8"/>
    <w:rsid w:val="00BF4264"/>
    <w:rsid w:val="00BF44CD"/>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94DA3"/>
    <w:rsid w:val="00CB5D28"/>
    <w:rsid w:val="00CC129D"/>
    <w:rsid w:val="00CC1F15"/>
    <w:rsid w:val="00CE3AC0"/>
    <w:rsid w:val="00CF191A"/>
    <w:rsid w:val="00D415C0"/>
    <w:rsid w:val="00D50AAB"/>
    <w:rsid w:val="00D52C8C"/>
    <w:rsid w:val="00D616EE"/>
    <w:rsid w:val="00D66202"/>
    <w:rsid w:val="00D82AB5"/>
    <w:rsid w:val="00D909A0"/>
    <w:rsid w:val="00D913F0"/>
    <w:rsid w:val="00D93579"/>
    <w:rsid w:val="00DB15BB"/>
    <w:rsid w:val="00DB1AEA"/>
    <w:rsid w:val="00DE445C"/>
    <w:rsid w:val="00E2111F"/>
    <w:rsid w:val="00E247BE"/>
    <w:rsid w:val="00E34928"/>
    <w:rsid w:val="00E354EC"/>
    <w:rsid w:val="00E373E1"/>
    <w:rsid w:val="00E428A6"/>
    <w:rsid w:val="00E57077"/>
    <w:rsid w:val="00E80816"/>
    <w:rsid w:val="00E81A97"/>
    <w:rsid w:val="00EA20E6"/>
    <w:rsid w:val="00EE2771"/>
    <w:rsid w:val="00EF47A3"/>
    <w:rsid w:val="00EF7527"/>
    <w:rsid w:val="00F0177B"/>
    <w:rsid w:val="00F022BE"/>
    <w:rsid w:val="00F02FA2"/>
    <w:rsid w:val="00F05A40"/>
    <w:rsid w:val="00F122D9"/>
    <w:rsid w:val="00F17693"/>
    <w:rsid w:val="00F32607"/>
    <w:rsid w:val="00F3281B"/>
    <w:rsid w:val="00F3346F"/>
    <w:rsid w:val="00F43123"/>
    <w:rsid w:val="00F4357A"/>
    <w:rsid w:val="00F43860"/>
    <w:rsid w:val="00F66B6D"/>
    <w:rsid w:val="00FA02C3"/>
    <w:rsid w:val="00FA15F4"/>
    <w:rsid w:val="00FB0EA1"/>
    <w:rsid w:val="00FB3091"/>
    <w:rsid w:val="00FC2DB9"/>
    <w:rsid w:val="00FC3FA5"/>
    <w:rsid w:val="00FD1102"/>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01BF4864-A6B8-445E-AFA2-B5478A67A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864CDD"/>
  </w:style>
  <w:style w:type="paragraph" w:customStyle="1" w:styleId="Akapitzlist1">
    <w:name w:val="Akapit z listą1"/>
    <w:basedOn w:val="Normalny"/>
    <w:rsid w:val="00FD1102"/>
    <w:pPr>
      <w:autoSpaceDN w:val="0"/>
      <w:spacing w:after="0" w:line="240" w:lineRule="auto"/>
      <w:ind w:left="708"/>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3018</Words>
  <Characters>18108</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Aleksandra Małota</cp:lastModifiedBy>
  <cp:revision>2</cp:revision>
  <cp:lastPrinted>2021-03-30T09:18:00Z</cp:lastPrinted>
  <dcterms:created xsi:type="dcterms:W3CDTF">2024-11-21T10:25:00Z</dcterms:created>
  <dcterms:modified xsi:type="dcterms:W3CDTF">2024-11-21T10:25:00Z</dcterms:modified>
</cp:coreProperties>
</file>