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D7" w:rsidRPr="009F5FC5" w:rsidRDefault="00E931D7" w:rsidP="00E931D7">
      <w:pPr>
        <w:widowControl w:val="0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9F5FC5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>
        <w:rPr>
          <w:rFonts w:ascii="Times New Roman" w:hAnsi="Times New Roman" w:cs="Times New Roman"/>
          <w:b/>
          <w:sz w:val="23"/>
          <w:szCs w:val="23"/>
        </w:rPr>
        <w:t>2</w:t>
      </w:r>
    </w:p>
    <w:p w:rsidR="00E931D7" w:rsidRDefault="00E931D7" w:rsidP="00E931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C4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E931D7" w:rsidRPr="00C40C40" w:rsidRDefault="00E931D7" w:rsidP="00E931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31D7" w:rsidRDefault="00E931D7" w:rsidP="00E931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Usługa wzorcowania termometru w trzech punktach pomiarowych oraz wydanie świadectwa wzorcowania</w:t>
      </w:r>
      <w:r w:rsidRPr="00CE7DA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oraz usługa czyszczenia, sprawdzenia poprawności wskazań wobec filtrów optycznych, w razie konieczności wymiana lampy halogenowej oraz deuterowej – 2 części</w:t>
      </w:r>
      <w:bookmarkEnd w:id="0"/>
    </w:p>
    <w:p w:rsidR="00E931D7" w:rsidRDefault="00E931D7" w:rsidP="00E931D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31D7" w:rsidRPr="001B319C" w:rsidRDefault="00E931D7" w:rsidP="00E931D7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1B319C">
        <w:rPr>
          <w:rFonts w:ascii="Times New Roman" w:hAnsi="Times New Roman" w:cs="Times New Roman"/>
          <w:b/>
          <w:sz w:val="24"/>
          <w:szCs w:val="24"/>
        </w:rPr>
        <w:t>Część 1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604A8">
        <w:rPr>
          <w:rFonts w:ascii="Times New Roman" w:hAnsi="Times New Roman" w:cs="Times New Roman"/>
          <w:sz w:val="24"/>
          <w:szCs w:val="24"/>
        </w:rPr>
        <w:t xml:space="preserve">ykonanie usługi wzorcowania termometru przemysłowego Precision Plus zaopatrzonego w czujnik temperatury typu 160-372 </w:t>
      </w:r>
      <w:r>
        <w:rPr>
          <w:rFonts w:ascii="Times New Roman" w:hAnsi="Times New Roman" w:cs="Times New Roman"/>
          <w:sz w:val="24"/>
          <w:szCs w:val="24"/>
        </w:rPr>
        <w:t>obejmujące:</w:t>
      </w:r>
    </w:p>
    <w:p w:rsidR="00E931D7" w:rsidRPr="00F11075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wzorcowanie termometru w trzech punktach pomiarowych tj. +25°C, 0°C, -25°C,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wykonanie w/w usługi w laboratorium akredytowanym przez PCA,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wydanie świadectwa pomiarowego,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termometr zostanie przesłany przez zamawiającego do usługodawcy firmą kurierską.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604A8">
        <w:rPr>
          <w:rFonts w:ascii="Times New Roman" w:hAnsi="Times New Roman" w:cs="Times New Roman"/>
          <w:sz w:val="24"/>
          <w:szCs w:val="24"/>
          <w:u w:val="single"/>
        </w:rPr>
        <w:t>Ilość:</w:t>
      </w:r>
      <w:r>
        <w:rPr>
          <w:rFonts w:ascii="Times New Roman" w:hAnsi="Times New Roman" w:cs="Times New Roman"/>
          <w:sz w:val="24"/>
          <w:szCs w:val="24"/>
        </w:rPr>
        <w:t xml:space="preserve"> 1 sztuka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31D7" w:rsidRPr="001B319C" w:rsidRDefault="00E931D7" w:rsidP="00E931D7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1B319C">
        <w:rPr>
          <w:rFonts w:ascii="Times New Roman" w:hAnsi="Times New Roman" w:cs="Times New Roman"/>
          <w:b/>
          <w:sz w:val="24"/>
          <w:szCs w:val="24"/>
        </w:rPr>
        <w:t>Część 2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usługi przeglądu spektrofotometrów UV-VIS (UV-1202, UV-1240 mini) firmy Shimadzu, obejmującej: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czyszczenie,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sprawdzenie poprawności wskazań wobec filtrów optycznych,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razie konieczności wymiana lampy halogenowej (wolframowej 20W) oraz deuterowej (L6380),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trzymiesięczna gwarancja na wykonaną usługę serwisową oraz na wymienione podzespoły z wyłączeniem części zużywalnych oraz części używanych niezgodnie z zaleceniem producenta,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wykonanie usługi przez firmę upoważniona i przeszkoloną do serwisowania urządzeń firmy Shimadzu,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wydanie raportu pomiarowego,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usługa zostanie wykonana w siedzibie zamawiającego.</w:t>
      </w:r>
    </w:p>
    <w:p w:rsidR="00E931D7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31D7" w:rsidRPr="00E604A8" w:rsidRDefault="00E931D7" w:rsidP="00E931D7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1A93">
        <w:rPr>
          <w:rFonts w:ascii="Times New Roman" w:hAnsi="Times New Roman" w:cs="Times New Roman"/>
          <w:sz w:val="24"/>
          <w:szCs w:val="24"/>
          <w:u w:val="single"/>
        </w:rPr>
        <w:t>Ilość</w:t>
      </w:r>
      <w:r>
        <w:rPr>
          <w:rFonts w:ascii="Times New Roman" w:hAnsi="Times New Roman" w:cs="Times New Roman"/>
          <w:sz w:val="24"/>
          <w:szCs w:val="24"/>
        </w:rPr>
        <w:t>: 2 sztuki</w:t>
      </w:r>
    </w:p>
    <w:p w:rsidR="00E931D7" w:rsidRPr="009F5FC5" w:rsidRDefault="00E931D7" w:rsidP="00E931D7">
      <w:pPr>
        <w:widowControl w:val="0"/>
        <w:jc w:val="both"/>
        <w:rPr>
          <w:rFonts w:ascii="Times New Roman" w:hAnsi="Times New Roman" w:cs="Times New Roman"/>
          <w:sz w:val="23"/>
          <w:szCs w:val="23"/>
        </w:rPr>
      </w:pPr>
    </w:p>
    <w:p w:rsidR="002E1A93" w:rsidRPr="00E931D7" w:rsidRDefault="002E1A93" w:rsidP="00E931D7"/>
    <w:sectPr w:rsidR="002E1A93" w:rsidRPr="00E931D7" w:rsidSect="009714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B3640"/>
    <w:multiLevelType w:val="hybridMultilevel"/>
    <w:tmpl w:val="BA10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45"/>
    <w:rsid w:val="002E1A93"/>
    <w:rsid w:val="002F53B0"/>
    <w:rsid w:val="004A4A45"/>
    <w:rsid w:val="004F15E9"/>
    <w:rsid w:val="005F69CF"/>
    <w:rsid w:val="00607301"/>
    <w:rsid w:val="00787CDF"/>
    <w:rsid w:val="00E604A8"/>
    <w:rsid w:val="00E931D7"/>
    <w:rsid w:val="00F1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5ED8"/>
  <w15:docId w15:val="{A11FDCC1-A7BB-4F01-8AF8-9A789101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4A8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93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Aleksandra Małota</cp:lastModifiedBy>
  <cp:revision>8</cp:revision>
  <dcterms:created xsi:type="dcterms:W3CDTF">2024-10-01T12:13:00Z</dcterms:created>
  <dcterms:modified xsi:type="dcterms:W3CDTF">2024-10-21T07:10:00Z</dcterms:modified>
</cp:coreProperties>
</file>