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22E81" w14:textId="77777777" w:rsidR="00E30D64" w:rsidRPr="00E30D64" w:rsidRDefault="00E30D64" w:rsidP="00E30D64">
      <w:pPr>
        <w:jc w:val="right"/>
        <w:rPr>
          <w:rFonts w:ascii="Times New Roman" w:hAnsi="Times New Roman" w:cs="Times New Roman"/>
          <w:sz w:val="24"/>
          <w:szCs w:val="24"/>
        </w:rPr>
      </w:pPr>
      <w:r w:rsidRPr="00E30D64">
        <w:rPr>
          <w:rFonts w:ascii="Times New Roman" w:hAnsi="Times New Roman" w:cs="Times New Roman"/>
          <w:sz w:val="24"/>
          <w:szCs w:val="24"/>
        </w:rPr>
        <w:t>Załącznik nr 2 do Zaproszenia do składania ofert</w:t>
      </w:r>
    </w:p>
    <w:p w14:paraId="7D4EE4B3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89F10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EB025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6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BC612D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E456E" w14:textId="77777777" w:rsidR="00E30D64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BA4EC6" w14:textId="2F664CF6" w:rsidR="00CF1732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dostawa </w:t>
      </w:r>
      <w:r w:rsidR="00FE5A44">
        <w:rPr>
          <w:rFonts w:ascii="Times New Roman" w:hAnsi="Times New Roman" w:cs="Times New Roman"/>
          <w:sz w:val="24"/>
          <w:szCs w:val="24"/>
        </w:rPr>
        <w:t xml:space="preserve">próbówek typu </w:t>
      </w:r>
      <w:proofErr w:type="spellStart"/>
      <w:r w:rsidR="00FE5A44">
        <w:rPr>
          <w:rFonts w:ascii="Times New Roman" w:hAnsi="Times New Roman" w:cs="Times New Roman"/>
          <w:sz w:val="24"/>
          <w:szCs w:val="24"/>
        </w:rPr>
        <w:t>eppendorf</w:t>
      </w:r>
      <w:proofErr w:type="spellEnd"/>
      <w:r w:rsidR="00FE5A44">
        <w:rPr>
          <w:rFonts w:ascii="Times New Roman" w:hAnsi="Times New Roman" w:cs="Times New Roman"/>
          <w:sz w:val="24"/>
          <w:szCs w:val="24"/>
        </w:rPr>
        <w:t xml:space="preserve"> 1,5 ml 1000 szt. </w:t>
      </w:r>
      <w:r>
        <w:rPr>
          <w:rFonts w:ascii="Times New Roman" w:hAnsi="Times New Roman" w:cs="Times New Roman"/>
          <w:sz w:val="24"/>
          <w:szCs w:val="24"/>
        </w:rPr>
        <w:t>dla Centrum Zdrowego Życia:</w:t>
      </w:r>
    </w:p>
    <w:p w14:paraId="2DC0E87E" w14:textId="5CA3FD04" w:rsidR="00E30D64" w:rsidRPr="00E30D64" w:rsidRDefault="00E30D64" w:rsidP="00CF1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FA6B56" w14:textId="1F8184D6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Pokrywa do etykietowania</w:t>
      </w:r>
    </w:p>
    <w:p w14:paraId="0EF4A8AC" w14:textId="46D1C8BA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Szczelne uszczelnienie</w:t>
      </w:r>
    </w:p>
    <w:p w14:paraId="5AF78D93" w14:textId="790E703E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 xml:space="preserve">Do stosowania ze wszystkimi </w:t>
      </w:r>
      <w:proofErr w:type="spellStart"/>
      <w:r w:rsidRPr="00F200BF">
        <w:rPr>
          <w:rFonts w:ascii="Times New Roman" w:hAnsi="Times New Roman" w:cs="Times New Roman"/>
          <w:sz w:val="24"/>
          <w:szCs w:val="24"/>
        </w:rPr>
        <w:t>termocyklerami</w:t>
      </w:r>
      <w:proofErr w:type="spellEnd"/>
    </w:p>
    <w:p w14:paraId="65FF17FE" w14:textId="39F4F136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1,5 ml pojemności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0EE04E1E" w14:textId="6D529C2A" w:rsidR="00CF1732" w:rsidRPr="00E30D64" w:rsidRDefault="00CF1732" w:rsidP="00FE5A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92B4C" w14:textId="77777777" w:rsidR="00CF1732" w:rsidRDefault="00CF1732" w:rsidP="00CF1732">
      <w:pPr>
        <w:jc w:val="center"/>
      </w:pPr>
    </w:p>
    <w:sectPr w:rsidR="00CF1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E540D"/>
    <w:multiLevelType w:val="hybridMultilevel"/>
    <w:tmpl w:val="80C8D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732"/>
    <w:rsid w:val="001F22AA"/>
    <w:rsid w:val="004A1DCE"/>
    <w:rsid w:val="00CF1732"/>
    <w:rsid w:val="00E30D64"/>
    <w:rsid w:val="00FE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6B75"/>
  <w15:chartTrackingRefBased/>
  <w15:docId w15:val="{274EA058-FD69-4BB0-9F19-6C326614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Anna Gniezińska</cp:lastModifiedBy>
  <cp:revision>2</cp:revision>
  <dcterms:created xsi:type="dcterms:W3CDTF">2024-05-09T13:06:00Z</dcterms:created>
  <dcterms:modified xsi:type="dcterms:W3CDTF">2024-05-09T13:06:00Z</dcterms:modified>
</cp:coreProperties>
</file>