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EA5E0" w14:textId="2D11033D" w:rsidR="00BF34C5" w:rsidRDefault="00BF34C5" w:rsidP="00BF34C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do Zaproszenia</w:t>
      </w:r>
    </w:p>
    <w:p w14:paraId="3DF61828" w14:textId="72ACBB69" w:rsidR="00F00999" w:rsidRPr="008736A6" w:rsidRDefault="008736A6" w:rsidP="008736A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przedmiotu zamówienia</w:t>
      </w: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26"/>
      </w:tblGrid>
      <w:tr w:rsidR="008736A6" w:rsidRPr="008736A6" w14:paraId="7A9B5931" w14:textId="77777777" w:rsidTr="00BF34C5">
        <w:trPr>
          <w:trHeight w:val="615"/>
        </w:trPr>
        <w:tc>
          <w:tcPr>
            <w:tcW w:w="8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098E0D" w14:textId="28076D26" w:rsidR="008736A6" w:rsidRPr="008736A6" w:rsidRDefault="0081570F" w:rsidP="008736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Przedmiotem zamówienia jest dostawa u</w:t>
            </w:r>
            <w:r w:rsidR="008736A6"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>rządzeni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a </w:t>
            </w:r>
            <w:r w:rsidR="008736A6"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do rejestracji danych poligraficznych III poziomu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wraz z oprogramowaniem, z</w:t>
            </w:r>
            <w:r w:rsidR="008736A6"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>godne z zaleceniami AASM oraz PTChP dotyczącymi wykrywania zaburzeń oddychania podczas snu.</w:t>
            </w:r>
          </w:p>
        </w:tc>
      </w:tr>
      <w:tr w:rsidR="008736A6" w:rsidRPr="008736A6" w14:paraId="52A78BAD" w14:textId="77777777" w:rsidTr="00BF34C5">
        <w:trPr>
          <w:trHeight w:val="300"/>
        </w:trPr>
        <w:tc>
          <w:tcPr>
            <w:tcW w:w="8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B9B027" w14:textId="77777777" w:rsidR="008736A6" w:rsidRPr="008736A6" w:rsidRDefault="008736A6" w:rsidP="008736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>Możliwość rejestracji przepływu i chrapania za pomocą kaniuli nosowej.</w:t>
            </w:r>
          </w:p>
        </w:tc>
      </w:tr>
      <w:tr w:rsidR="008736A6" w:rsidRPr="008736A6" w14:paraId="0994F708" w14:textId="77777777" w:rsidTr="00BF34C5">
        <w:trPr>
          <w:trHeight w:val="600"/>
        </w:trPr>
        <w:tc>
          <w:tcPr>
            <w:tcW w:w="8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A65EF1" w14:textId="77777777" w:rsidR="008736A6" w:rsidRPr="008736A6" w:rsidRDefault="008736A6" w:rsidP="008736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>Algorytm umożliwiający wykorzystanie kalkulacji ruchów klatki piersiowej i brzucha jako zapasowego kanału przepływu.</w:t>
            </w:r>
          </w:p>
        </w:tc>
      </w:tr>
      <w:tr w:rsidR="008736A6" w:rsidRPr="008736A6" w14:paraId="4763B7DF" w14:textId="77777777" w:rsidTr="00BF34C5">
        <w:trPr>
          <w:trHeight w:val="600"/>
        </w:trPr>
        <w:tc>
          <w:tcPr>
            <w:tcW w:w="8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D59938" w14:textId="77777777" w:rsidR="008736A6" w:rsidRPr="008736A6" w:rsidRDefault="008736A6" w:rsidP="008736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>Wbudowany mikrofon do rejestracji zarówno dźwięku chrapania, jak i dźwięków otoczenia o częstotliwości do 3.500 Hz. Możliwość analizy chrapania na podstawie zarejestrowanego dźwięku.</w:t>
            </w:r>
          </w:p>
        </w:tc>
      </w:tr>
      <w:tr w:rsidR="008736A6" w:rsidRPr="008736A6" w14:paraId="0DEE4A98" w14:textId="77777777" w:rsidTr="00BF34C5">
        <w:trPr>
          <w:trHeight w:val="1800"/>
        </w:trPr>
        <w:tc>
          <w:tcPr>
            <w:tcW w:w="8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91C2E2" w14:textId="77777777" w:rsidR="008736A6" w:rsidRPr="008736A6" w:rsidRDefault="008736A6" w:rsidP="008736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>2 kanały RIP (Respiratory Inductance Plethysmography) umożliwiające pomiar ruchów klatki piersiowej i brzucha w technologii indukcyjnej o parametrach:</w:t>
            </w: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- 2 kanały wysiłku oddechowego</w:t>
            </w: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- 1 kanał objętości oddechowej</w:t>
            </w: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- 1 kanał zapasowego przepływu przez górne drogi oddechowe, algorytm umożliwiający ocenę zaburzeń oddychania nawet w przypadku utraty sygnału z kaniuli nosowej i/lub termistora</w:t>
            </w:r>
          </w:p>
        </w:tc>
      </w:tr>
      <w:tr w:rsidR="008736A6" w:rsidRPr="008736A6" w14:paraId="5105C620" w14:textId="77777777" w:rsidTr="00BF34C5">
        <w:trPr>
          <w:trHeight w:val="2849"/>
        </w:trPr>
        <w:tc>
          <w:tcPr>
            <w:tcW w:w="8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B071AE" w14:textId="77777777" w:rsidR="008736A6" w:rsidRPr="008736A6" w:rsidRDefault="008736A6" w:rsidP="008736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>Wysiłek oddechowy klatki piersiowej i brzuszny metodą RIP</w:t>
            </w: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Ciśnienie nosowe/ Ciśnienie maski</w:t>
            </w: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Chrapanie</w:t>
            </w: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Kanał rejestracji dźwięku</w:t>
            </w: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 xml:space="preserve">2 x kanały dwubiegunowe </w:t>
            </w: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Pozycja</w:t>
            </w: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Aktywność</w:t>
            </w: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Oświetlenie</w:t>
            </w: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SpO2, tętno, pletyzmografia</w:t>
            </w: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EtCO2 (opcjonalnie)</w:t>
            </w:r>
          </w:p>
        </w:tc>
      </w:tr>
      <w:tr w:rsidR="008736A6" w:rsidRPr="008736A6" w14:paraId="2937D3DA" w14:textId="77777777" w:rsidTr="00BF34C5">
        <w:trPr>
          <w:trHeight w:val="1200"/>
        </w:trPr>
        <w:tc>
          <w:tcPr>
            <w:tcW w:w="8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8E9004" w14:textId="77777777" w:rsidR="008736A6" w:rsidRPr="008736A6" w:rsidRDefault="008736A6" w:rsidP="008736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>1 kanał przepływu/ciśnienia (przepływ z kaniuli nosowej lub z maski podczas terapii CPAP) o parametrach:</w:t>
            </w: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- mierzone ciśnienie &lt;100 cmH2O, DC-80Hz</w:t>
            </w: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Hz, szum &lt;1 mmH2O</w:t>
            </w:r>
          </w:p>
        </w:tc>
      </w:tr>
      <w:tr w:rsidR="008736A6" w:rsidRPr="008736A6" w14:paraId="3C89AB99" w14:textId="77777777" w:rsidTr="00BF34C5">
        <w:trPr>
          <w:trHeight w:val="600"/>
        </w:trPr>
        <w:tc>
          <w:tcPr>
            <w:tcW w:w="8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72956" w14:textId="77777777" w:rsidR="008736A6" w:rsidRPr="008736A6" w:rsidRDefault="008736A6" w:rsidP="008736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>1 kanał do rejestracji dźwięku (mikrofon) o parametrach:</w:t>
            </w: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- próbkowanie 8kHz,  ADC 16 bit</w:t>
            </w:r>
          </w:p>
        </w:tc>
      </w:tr>
      <w:tr w:rsidR="008736A6" w:rsidRPr="008736A6" w14:paraId="0627D87B" w14:textId="77777777" w:rsidTr="00BF34C5">
        <w:trPr>
          <w:trHeight w:val="300"/>
        </w:trPr>
        <w:tc>
          <w:tcPr>
            <w:tcW w:w="8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88E0E1" w14:textId="77777777" w:rsidR="008736A6" w:rsidRPr="008736A6" w:rsidRDefault="008736A6" w:rsidP="008736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>Akcelerometr 3D (sygnał aktywności/pozycji).</w:t>
            </w:r>
          </w:p>
        </w:tc>
      </w:tr>
      <w:tr w:rsidR="008736A6" w:rsidRPr="008736A6" w14:paraId="7BD2ECB4" w14:textId="77777777" w:rsidTr="00BF34C5">
        <w:trPr>
          <w:trHeight w:val="1198"/>
        </w:trPr>
        <w:tc>
          <w:tcPr>
            <w:tcW w:w="8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A897C3" w14:textId="77777777" w:rsidR="008736A6" w:rsidRPr="008736A6" w:rsidRDefault="008736A6" w:rsidP="008736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>Bezprzewodowy pulsoksymetr komunikujący się z urządzeniem PG za pomocą technologii bluetooth o parametrach:</w:t>
            </w: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- rejestracja sygnałów SpO2, puls, pletyzmogram</w:t>
            </w:r>
          </w:p>
        </w:tc>
      </w:tr>
      <w:tr w:rsidR="008736A6" w:rsidRPr="008736A6" w14:paraId="69293FFC" w14:textId="77777777" w:rsidTr="00BF34C5">
        <w:trPr>
          <w:trHeight w:val="300"/>
        </w:trPr>
        <w:tc>
          <w:tcPr>
            <w:tcW w:w="8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CF9F90" w14:textId="77777777" w:rsidR="008736A6" w:rsidRPr="008736A6" w:rsidRDefault="008736A6" w:rsidP="008736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Waga maksymalnie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gram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o</w:t>
            </w: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pamięć wewnętrznej minimum 3</w:t>
            </w: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GB</w:t>
            </w:r>
          </w:p>
        </w:tc>
      </w:tr>
      <w:tr w:rsidR="008736A6" w:rsidRPr="008736A6" w14:paraId="0A04D5DA" w14:textId="77777777" w:rsidTr="00BF34C5">
        <w:trPr>
          <w:trHeight w:val="300"/>
        </w:trPr>
        <w:tc>
          <w:tcPr>
            <w:tcW w:w="8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889D3B" w14:textId="77777777" w:rsidR="008736A6" w:rsidRPr="008736A6" w:rsidRDefault="008736A6" w:rsidP="008736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>Czas nagrywania -do 24 godzin pełnego badania łącznie z rejestracją dźwięku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</w:p>
        </w:tc>
      </w:tr>
      <w:tr w:rsidR="008736A6" w:rsidRPr="008736A6" w14:paraId="0E859379" w14:textId="77777777" w:rsidTr="00BF34C5">
        <w:trPr>
          <w:trHeight w:val="300"/>
        </w:trPr>
        <w:tc>
          <w:tcPr>
            <w:tcW w:w="8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CB195" w14:textId="77777777" w:rsidR="008736A6" w:rsidRPr="008736A6" w:rsidRDefault="008736A6" w:rsidP="008736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>Możliwość automatycznej analizy i rozpoznania oddechu Cheyne-Stokesa.</w:t>
            </w:r>
          </w:p>
        </w:tc>
      </w:tr>
      <w:tr w:rsidR="008736A6" w:rsidRPr="008736A6" w14:paraId="3B6A3395" w14:textId="77777777" w:rsidTr="00BF34C5">
        <w:trPr>
          <w:trHeight w:val="600"/>
        </w:trPr>
        <w:tc>
          <w:tcPr>
            <w:tcW w:w="8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743A0" w14:textId="77777777" w:rsidR="008736A6" w:rsidRPr="008736A6" w:rsidRDefault="008736A6" w:rsidP="008736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>Automatyczna analiza zarejestrowanych danych natychmiast po zgraniu badania, bez konieczność wykonywania dodatkowych czynności.</w:t>
            </w:r>
          </w:p>
        </w:tc>
      </w:tr>
      <w:tr w:rsidR="008736A6" w:rsidRPr="008736A6" w14:paraId="48D3353C" w14:textId="77777777" w:rsidTr="00BF34C5">
        <w:trPr>
          <w:trHeight w:val="300"/>
        </w:trPr>
        <w:tc>
          <w:tcPr>
            <w:tcW w:w="8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9A887" w14:textId="77777777" w:rsidR="008736A6" w:rsidRPr="008736A6" w:rsidRDefault="008736A6" w:rsidP="008736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>Wyświetlanie spirometrycznych krzywych wydajności, tzw. flow volume loops</w:t>
            </w:r>
          </w:p>
        </w:tc>
      </w:tr>
      <w:tr w:rsidR="008736A6" w:rsidRPr="008736A6" w14:paraId="55EB82C9" w14:textId="77777777" w:rsidTr="00BF34C5">
        <w:trPr>
          <w:trHeight w:val="300"/>
        </w:trPr>
        <w:tc>
          <w:tcPr>
            <w:tcW w:w="8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E11BE" w14:textId="77777777" w:rsidR="008736A6" w:rsidRPr="008736A6" w:rsidRDefault="008736A6" w:rsidP="008736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>Analiza fali pleth</w:t>
            </w:r>
          </w:p>
        </w:tc>
      </w:tr>
      <w:tr w:rsidR="008736A6" w:rsidRPr="008736A6" w14:paraId="2CBF3C21" w14:textId="77777777" w:rsidTr="00BF34C5">
        <w:trPr>
          <w:trHeight w:val="600"/>
        </w:trPr>
        <w:tc>
          <w:tcPr>
            <w:tcW w:w="8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52DEA" w14:textId="77777777" w:rsidR="008736A6" w:rsidRPr="008736A6" w:rsidRDefault="008736A6" w:rsidP="008736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Możliwość konfigurowania raportów</w:t>
            </w:r>
            <w:bookmarkStart w:id="0" w:name="_GoBack"/>
            <w:bookmarkEnd w:id="0"/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w MS Word bezpośrednio z poziomu oprogramowania PSG bez konieczności eksportu do programu zewnętrznego.</w:t>
            </w:r>
          </w:p>
        </w:tc>
      </w:tr>
      <w:tr w:rsidR="008736A6" w:rsidRPr="008736A6" w14:paraId="2AAA6C84" w14:textId="77777777" w:rsidTr="00BF34C5">
        <w:trPr>
          <w:trHeight w:val="300"/>
        </w:trPr>
        <w:tc>
          <w:tcPr>
            <w:tcW w:w="8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29AD3" w14:textId="77777777" w:rsidR="008736A6" w:rsidRPr="008736A6" w:rsidRDefault="008736A6" w:rsidP="008736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>Oprogramowanie w całości z języku polskim</w:t>
            </w:r>
          </w:p>
        </w:tc>
      </w:tr>
      <w:tr w:rsidR="008736A6" w:rsidRPr="008736A6" w14:paraId="31B05ADA" w14:textId="77777777" w:rsidTr="00BF34C5">
        <w:trPr>
          <w:trHeight w:val="300"/>
        </w:trPr>
        <w:tc>
          <w:tcPr>
            <w:tcW w:w="8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11D1F4" w14:textId="77777777" w:rsidR="008736A6" w:rsidRPr="008736A6" w:rsidRDefault="008736A6" w:rsidP="008736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736A6">
              <w:rPr>
                <w:rFonts w:ascii="Calibri" w:eastAsia="Times New Roman" w:hAnsi="Calibri" w:cs="Calibri"/>
                <w:color w:val="000000"/>
                <w:lang w:eastAsia="pl-PL"/>
              </w:rPr>
              <w:t>Funkcja automatycznego szacowania czasu snu pacjenta z podziałem na fazy CZUWANIE, REM, NREM</w:t>
            </w:r>
          </w:p>
        </w:tc>
      </w:tr>
    </w:tbl>
    <w:p w14:paraId="559A3589" w14:textId="77777777" w:rsidR="008736A6" w:rsidRDefault="008736A6"/>
    <w:sectPr w:rsidR="008736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6A6"/>
    <w:rsid w:val="00084F0B"/>
    <w:rsid w:val="00337129"/>
    <w:rsid w:val="0055630E"/>
    <w:rsid w:val="0081570F"/>
    <w:rsid w:val="008736A6"/>
    <w:rsid w:val="00BF3304"/>
    <w:rsid w:val="00BF34C5"/>
    <w:rsid w:val="00D37731"/>
    <w:rsid w:val="00D55F6F"/>
    <w:rsid w:val="00F00999"/>
    <w:rsid w:val="00FA1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C4A35"/>
  <w15:chartTrackingRefBased/>
  <w15:docId w15:val="{CD5497CF-E1B1-48A5-B017-0C963E611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371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712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57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157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1570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7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7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1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Siatkowski</dc:creator>
  <cp:keywords/>
  <dc:description/>
  <cp:lastModifiedBy>A_Wacek</cp:lastModifiedBy>
  <cp:revision>2</cp:revision>
  <cp:lastPrinted>2023-10-23T11:14:00Z</cp:lastPrinted>
  <dcterms:created xsi:type="dcterms:W3CDTF">2023-10-27T09:16:00Z</dcterms:created>
  <dcterms:modified xsi:type="dcterms:W3CDTF">2023-10-27T09:16:00Z</dcterms:modified>
</cp:coreProperties>
</file>