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171ED9" w14:textId="77777777" w:rsidR="00033058" w:rsidRPr="0020735F" w:rsidRDefault="00033058" w:rsidP="0020735F">
      <w:pPr>
        <w:jc w:val="right"/>
        <w:rPr>
          <w:rFonts w:ascii="Times New Roman" w:hAnsi="Times New Roman" w:cs="Times New Roman"/>
          <w:b/>
          <w:sz w:val="24"/>
          <w:szCs w:val="32"/>
          <w:lang w:val="pl-PL"/>
        </w:rPr>
      </w:pPr>
      <w:r>
        <w:rPr>
          <w:rFonts w:ascii="Times New Roman" w:hAnsi="Times New Roman" w:cs="Times New Roman"/>
          <w:b/>
          <w:sz w:val="24"/>
          <w:szCs w:val="32"/>
          <w:lang w:val="pl-PL"/>
        </w:rPr>
        <w:t>Załącznik nr 2 do SWZ</w:t>
      </w:r>
    </w:p>
    <w:p w14:paraId="00074773" w14:textId="77777777" w:rsidR="00033058" w:rsidRDefault="00033058" w:rsidP="00296C96">
      <w:pPr>
        <w:jc w:val="center"/>
        <w:rPr>
          <w:rFonts w:ascii="Times New Roman" w:hAnsi="Times New Roman" w:cs="Times New Roman"/>
          <w:b/>
          <w:sz w:val="32"/>
          <w:szCs w:val="32"/>
          <w:lang w:val="pl-PL"/>
        </w:rPr>
      </w:pPr>
    </w:p>
    <w:p w14:paraId="324CA75F" w14:textId="77777777" w:rsidR="001F7381" w:rsidRDefault="00656C3C" w:rsidP="00296C96">
      <w:pPr>
        <w:jc w:val="center"/>
        <w:rPr>
          <w:lang w:val="pl-PL"/>
        </w:rPr>
      </w:pPr>
      <w:r w:rsidRPr="007C7BDB">
        <w:rPr>
          <w:rFonts w:ascii="Times New Roman" w:hAnsi="Times New Roman" w:cs="Times New Roman"/>
          <w:b/>
          <w:sz w:val="32"/>
          <w:szCs w:val="32"/>
          <w:lang w:val="pl-PL"/>
        </w:rPr>
        <w:t>Opis przedmiotu zamówienia</w:t>
      </w:r>
      <w:r>
        <w:rPr>
          <w:lang w:val="pl-PL"/>
        </w:rPr>
        <w:t xml:space="preserve"> </w:t>
      </w:r>
    </w:p>
    <w:p w14:paraId="41BDC1E0" w14:textId="77777777" w:rsidR="00656C3C" w:rsidRDefault="001A1C4F">
      <w:pPr>
        <w:rPr>
          <w:lang w:val="pl-PL"/>
        </w:rPr>
      </w:pPr>
      <w:r>
        <w:rPr>
          <w:lang w:val="pl-PL"/>
        </w:rPr>
        <w:t xml:space="preserve">Przedmiotem zamówienia są </w:t>
      </w:r>
      <w:r w:rsidR="004128C9">
        <w:rPr>
          <w:lang w:val="pl-PL"/>
        </w:rPr>
        <w:t>4 odczynniki laboratoryjne do ozn</w:t>
      </w:r>
      <w:r w:rsidR="007C7BDB">
        <w:rPr>
          <w:lang w:val="pl-PL"/>
        </w:rPr>
        <w:t>aczeń biochemicznych u badanych wyłącznie na potrzeby badań o charakterze naukowym.</w:t>
      </w:r>
    </w:p>
    <w:tbl>
      <w:tblPr>
        <w:tblStyle w:val="Tabela-Siatka"/>
        <w:tblW w:w="4927" w:type="pct"/>
        <w:tblLook w:val="04A0" w:firstRow="1" w:lastRow="0" w:firstColumn="1" w:lastColumn="0" w:noHBand="0" w:noVBand="1"/>
      </w:tblPr>
      <w:tblGrid>
        <w:gridCol w:w="3257"/>
        <w:gridCol w:w="7796"/>
        <w:gridCol w:w="2691"/>
      </w:tblGrid>
      <w:tr w:rsidR="007C7BDB" w14:paraId="73F147A8" w14:textId="77777777" w:rsidTr="0020735F">
        <w:tc>
          <w:tcPr>
            <w:tcW w:w="1185" w:type="pct"/>
          </w:tcPr>
          <w:p w14:paraId="27C3981A" w14:textId="77777777" w:rsidR="007C7BDB" w:rsidRDefault="007C7BDB">
            <w:pPr>
              <w:rPr>
                <w:lang w:val="pl-PL"/>
              </w:rPr>
            </w:pPr>
            <w:r>
              <w:rPr>
                <w:lang w:val="pl-PL"/>
              </w:rPr>
              <w:t>Nazwa</w:t>
            </w:r>
          </w:p>
        </w:tc>
        <w:tc>
          <w:tcPr>
            <w:tcW w:w="2836" w:type="pct"/>
          </w:tcPr>
          <w:p w14:paraId="15AEDC3D" w14:textId="77777777" w:rsidR="007C7BDB" w:rsidRDefault="007C7BDB">
            <w:pPr>
              <w:rPr>
                <w:lang w:val="pl-PL"/>
              </w:rPr>
            </w:pPr>
            <w:r>
              <w:rPr>
                <w:lang w:val="pl-PL"/>
              </w:rPr>
              <w:t>Charakterystyka</w:t>
            </w:r>
          </w:p>
        </w:tc>
        <w:tc>
          <w:tcPr>
            <w:tcW w:w="979" w:type="pct"/>
          </w:tcPr>
          <w:p w14:paraId="7043CBE0" w14:textId="77777777" w:rsidR="007C7BDB" w:rsidRDefault="007C7BDB">
            <w:pPr>
              <w:rPr>
                <w:lang w:val="pl-PL"/>
              </w:rPr>
            </w:pPr>
            <w:r>
              <w:rPr>
                <w:lang w:val="pl-PL"/>
              </w:rPr>
              <w:t>Ilość/pojemność</w:t>
            </w:r>
          </w:p>
        </w:tc>
      </w:tr>
      <w:tr w:rsidR="007C7BDB" w:rsidRPr="001E0FEC" w14:paraId="4C7F7408" w14:textId="77777777" w:rsidTr="0020735F">
        <w:trPr>
          <w:trHeight w:val="1212"/>
        </w:trPr>
        <w:tc>
          <w:tcPr>
            <w:tcW w:w="1185" w:type="pct"/>
          </w:tcPr>
          <w:p w14:paraId="0A56FED5" w14:textId="77777777" w:rsidR="007C7BDB" w:rsidRDefault="007C7BDB">
            <w:pPr>
              <w:rPr>
                <w:lang w:val="pl-PL"/>
              </w:rPr>
            </w:pPr>
            <w:r w:rsidRPr="001A1C4F">
              <w:rPr>
                <w:b/>
                <w:bCs/>
                <w:lang w:val="pl-PL"/>
              </w:rPr>
              <w:t>I-FABP</w:t>
            </w:r>
            <w:r w:rsidRPr="001E0FEC">
              <w:rPr>
                <w:lang w:val="pl-PL"/>
              </w:rPr>
              <w:t xml:space="preserve"> (</w:t>
            </w:r>
            <w:r w:rsidRPr="001E0FEC">
              <w:rPr>
                <w:i/>
                <w:iCs/>
                <w:lang w:val="pl-PL"/>
              </w:rPr>
              <w:t>Intestinal Type Fatty Acid Binding Protein</w:t>
            </w:r>
            <w:r w:rsidRPr="001E0FEC">
              <w:rPr>
                <w:lang w:val="pl-PL"/>
              </w:rPr>
              <w:t xml:space="preserve">) </w:t>
            </w:r>
            <w:r w:rsidRPr="002E512E">
              <w:rPr>
                <w:b/>
                <w:bCs/>
                <w:lang w:val="pl-PL"/>
              </w:rPr>
              <w:t>human ELISA</w:t>
            </w:r>
            <w:r>
              <w:rPr>
                <w:lang w:val="pl-PL"/>
              </w:rPr>
              <w:t xml:space="preserve"> </w:t>
            </w:r>
          </w:p>
          <w:p w14:paraId="467ADC2A" w14:textId="77777777" w:rsidR="007C7BDB" w:rsidRDefault="007C7BDB">
            <w:pPr>
              <w:rPr>
                <w:lang w:val="pl-PL"/>
              </w:rPr>
            </w:pPr>
          </w:p>
          <w:p w14:paraId="725D063B" w14:textId="77777777" w:rsidR="007C7BDB" w:rsidRPr="001E0FEC" w:rsidRDefault="007C7BDB">
            <w:pPr>
              <w:rPr>
                <w:lang w:val="pl-PL"/>
              </w:rPr>
            </w:pPr>
            <w:r w:rsidRPr="002E512E">
              <w:rPr>
                <w:lang w:val="pl-PL"/>
              </w:rPr>
              <w:t>Białko wiążące kwasy tłuszczowe typu jelitowego</w:t>
            </w:r>
            <w:r>
              <w:rPr>
                <w:lang w:val="pl-PL"/>
              </w:rPr>
              <w:t xml:space="preserve"> zestaw ELISA</w:t>
            </w:r>
          </w:p>
        </w:tc>
        <w:tc>
          <w:tcPr>
            <w:tcW w:w="2836" w:type="pct"/>
          </w:tcPr>
          <w:p w14:paraId="75C4F081" w14:textId="77777777" w:rsidR="007C7BDB" w:rsidRDefault="007C7BDB">
            <w:pPr>
              <w:rPr>
                <w:lang w:val="pl-PL"/>
              </w:rPr>
            </w:pPr>
            <w:r>
              <w:rPr>
                <w:lang w:val="pl-PL"/>
              </w:rPr>
              <w:t xml:space="preserve">Zestaw </w:t>
            </w:r>
            <w:r w:rsidRPr="001A1C4F">
              <w:rPr>
                <w:lang w:val="pl-PL"/>
              </w:rPr>
              <w:t xml:space="preserve">ELISA </w:t>
            </w:r>
            <w:r>
              <w:rPr>
                <w:lang w:val="pl-PL"/>
              </w:rPr>
              <w:t>do oceny zwiększonej przepuszczalności jelit.</w:t>
            </w:r>
          </w:p>
          <w:p w14:paraId="1F4B746F" w14:textId="77777777" w:rsidR="007C7BDB" w:rsidRDefault="007C7BDB">
            <w:pPr>
              <w:rPr>
                <w:lang w:val="pl-PL"/>
              </w:rPr>
            </w:pPr>
          </w:p>
          <w:p w14:paraId="2CBE8BA2" w14:textId="77777777" w:rsidR="007C7BDB" w:rsidRDefault="007C7BDB">
            <w:pPr>
              <w:rPr>
                <w:lang w:val="pl-PL"/>
              </w:rPr>
            </w:pPr>
            <w:r>
              <w:rPr>
                <w:lang w:val="pl-PL"/>
              </w:rPr>
              <w:t xml:space="preserve">Zakres wykrywalności: </w:t>
            </w:r>
            <w:r w:rsidRPr="00636DC8">
              <w:rPr>
                <w:lang w:val="pl-PL"/>
              </w:rPr>
              <w:t xml:space="preserve">47-3000 pg/mL; </w:t>
            </w:r>
          </w:p>
          <w:p w14:paraId="24FFA05E" w14:textId="77777777" w:rsidR="007C7BDB" w:rsidRDefault="007C7BDB">
            <w:pPr>
              <w:rPr>
                <w:lang w:val="pl-PL"/>
              </w:rPr>
            </w:pPr>
            <w:r>
              <w:rPr>
                <w:lang w:val="pl-PL"/>
              </w:rPr>
              <w:t xml:space="preserve">Czułość: </w:t>
            </w:r>
            <w:r w:rsidRPr="00636DC8">
              <w:rPr>
                <w:lang w:val="pl-PL"/>
              </w:rPr>
              <w:t>47 pg/mL</w:t>
            </w:r>
          </w:p>
          <w:p w14:paraId="7DB7F9CE" w14:textId="77777777" w:rsidR="007C7BDB" w:rsidRPr="001E0FEC" w:rsidRDefault="007C7BDB">
            <w:pPr>
              <w:rPr>
                <w:lang w:val="pl-PL"/>
              </w:rPr>
            </w:pPr>
            <w:r>
              <w:rPr>
                <w:lang w:val="pl-PL"/>
              </w:rPr>
              <w:t xml:space="preserve">Termin ważności: min. 12 miesięcy. </w:t>
            </w:r>
          </w:p>
        </w:tc>
        <w:tc>
          <w:tcPr>
            <w:tcW w:w="979" w:type="pct"/>
          </w:tcPr>
          <w:p w14:paraId="15F754DE" w14:textId="77777777" w:rsidR="007C7BDB" w:rsidRPr="001E0FEC" w:rsidRDefault="007C7BDB">
            <w:pPr>
              <w:rPr>
                <w:lang w:val="pl-PL"/>
              </w:rPr>
            </w:pPr>
            <w:r>
              <w:rPr>
                <w:lang w:val="pl-PL"/>
              </w:rPr>
              <w:t xml:space="preserve">1 </w:t>
            </w:r>
            <w:r w:rsidRPr="00653FFF">
              <w:rPr>
                <w:lang w:val="pl-PL"/>
              </w:rPr>
              <w:t>płytk</w:t>
            </w:r>
            <w:r>
              <w:rPr>
                <w:lang w:val="pl-PL"/>
              </w:rPr>
              <w:t>a</w:t>
            </w:r>
            <w:r w:rsidRPr="00653FFF">
              <w:rPr>
                <w:lang w:val="pl-PL"/>
              </w:rPr>
              <w:t xml:space="preserve"> 96-dołkow</w:t>
            </w:r>
            <w:r>
              <w:rPr>
                <w:lang w:val="pl-PL"/>
              </w:rPr>
              <w:t>a.</w:t>
            </w:r>
          </w:p>
        </w:tc>
      </w:tr>
      <w:tr w:rsidR="007C7BDB" w:rsidRPr="001A1C4F" w14:paraId="4918E72B" w14:textId="77777777" w:rsidTr="0020735F">
        <w:trPr>
          <w:trHeight w:val="1788"/>
        </w:trPr>
        <w:tc>
          <w:tcPr>
            <w:tcW w:w="1185" w:type="pct"/>
          </w:tcPr>
          <w:p w14:paraId="50933743" w14:textId="77777777" w:rsidR="007C7BDB" w:rsidRDefault="007C7BDB">
            <w:pPr>
              <w:rPr>
                <w:lang w:val="pl-PL"/>
              </w:rPr>
            </w:pPr>
            <w:r w:rsidRPr="001A1C4F">
              <w:rPr>
                <w:b/>
                <w:bCs/>
                <w:lang w:val="pl-PL"/>
              </w:rPr>
              <w:t>TNF-</w:t>
            </w:r>
            <w:r w:rsidRPr="001A1C4F">
              <w:rPr>
                <w:rFonts w:cstheme="minorHAnsi"/>
                <w:b/>
                <w:bCs/>
                <w:lang w:val="pl-PL"/>
              </w:rPr>
              <w:t>α</w:t>
            </w:r>
            <w:r w:rsidRPr="001A1C4F">
              <w:rPr>
                <w:lang w:val="pl-PL"/>
              </w:rPr>
              <w:t xml:space="preserve"> (</w:t>
            </w:r>
            <w:r w:rsidRPr="001A1C4F">
              <w:rPr>
                <w:i/>
                <w:iCs/>
                <w:lang w:val="pl-PL"/>
              </w:rPr>
              <w:t>tumour necrosis factor alpha</w:t>
            </w:r>
            <w:r w:rsidRPr="001A1C4F">
              <w:rPr>
                <w:lang w:val="pl-PL"/>
              </w:rPr>
              <w:t xml:space="preserve">) </w:t>
            </w:r>
            <w:r w:rsidRPr="002E512E">
              <w:rPr>
                <w:b/>
                <w:bCs/>
                <w:lang w:val="pl-PL"/>
              </w:rPr>
              <w:t>human ELISA</w:t>
            </w:r>
            <w:r>
              <w:rPr>
                <w:lang w:val="pl-PL"/>
              </w:rPr>
              <w:t xml:space="preserve"> </w:t>
            </w:r>
          </w:p>
          <w:p w14:paraId="3ABBF5CF" w14:textId="77777777" w:rsidR="007C7BDB" w:rsidRDefault="007C7BDB">
            <w:pPr>
              <w:rPr>
                <w:lang w:val="pl-PL"/>
              </w:rPr>
            </w:pPr>
          </w:p>
          <w:p w14:paraId="57D1D253" w14:textId="77777777" w:rsidR="007C7BDB" w:rsidRPr="001A1C4F" w:rsidRDefault="007C7BDB">
            <w:pPr>
              <w:rPr>
                <w:lang w:val="pl-PL"/>
              </w:rPr>
            </w:pPr>
            <w:r w:rsidRPr="002E512E">
              <w:rPr>
                <w:lang w:val="pl-PL"/>
              </w:rPr>
              <w:t>Czynnik martwicy nowotworów</w:t>
            </w:r>
            <w:r>
              <w:rPr>
                <w:lang w:val="pl-PL"/>
              </w:rPr>
              <w:t xml:space="preserve"> zestaw ELISA</w:t>
            </w:r>
          </w:p>
        </w:tc>
        <w:tc>
          <w:tcPr>
            <w:tcW w:w="2836" w:type="pct"/>
          </w:tcPr>
          <w:p w14:paraId="277EA8F9" w14:textId="77777777" w:rsidR="007C7BDB" w:rsidRDefault="007C7BDB">
            <w:pPr>
              <w:rPr>
                <w:lang w:val="pl-PL"/>
              </w:rPr>
            </w:pPr>
            <w:r>
              <w:rPr>
                <w:lang w:val="pl-PL"/>
              </w:rPr>
              <w:t xml:space="preserve">Zestaw ELISA do oceny występowania stanu zapalnego u osoby badanej.  </w:t>
            </w:r>
          </w:p>
          <w:p w14:paraId="412524BC" w14:textId="77777777" w:rsidR="007C7BDB" w:rsidRDefault="007C7BDB">
            <w:pPr>
              <w:rPr>
                <w:lang w:val="pl-PL"/>
              </w:rPr>
            </w:pPr>
          </w:p>
          <w:p w14:paraId="48FF16B0" w14:textId="77777777" w:rsidR="007C7BDB" w:rsidRDefault="007C7BDB" w:rsidP="00032320">
            <w:pPr>
              <w:rPr>
                <w:lang w:val="pl-PL"/>
              </w:rPr>
            </w:pPr>
            <w:r w:rsidRPr="00032320">
              <w:rPr>
                <w:lang w:val="pl-PL"/>
              </w:rPr>
              <w:t>Zakres wykrywalności</w:t>
            </w:r>
            <w:r>
              <w:rPr>
                <w:lang w:val="pl-PL"/>
              </w:rPr>
              <w:t>: 7.8-500 pg/ml</w:t>
            </w:r>
          </w:p>
          <w:p w14:paraId="7D164855" w14:textId="77777777" w:rsidR="007C7BDB" w:rsidRPr="00032320" w:rsidRDefault="007C7BDB" w:rsidP="00032320">
            <w:pPr>
              <w:rPr>
                <w:lang w:val="pl-PL"/>
              </w:rPr>
            </w:pPr>
            <w:r>
              <w:rPr>
                <w:lang w:val="pl-PL"/>
              </w:rPr>
              <w:t>Czułość: 2,3 pg/ml</w:t>
            </w:r>
          </w:p>
          <w:p w14:paraId="5AE1E262" w14:textId="77777777" w:rsidR="007C7BDB" w:rsidRPr="001A1C4F" w:rsidRDefault="007C7BDB" w:rsidP="00032320">
            <w:pPr>
              <w:rPr>
                <w:lang w:val="pl-PL"/>
              </w:rPr>
            </w:pPr>
            <w:r w:rsidRPr="00032320">
              <w:rPr>
                <w:lang w:val="pl-PL"/>
              </w:rPr>
              <w:t>Termin ważności: min. 12 miesięcy.</w:t>
            </w:r>
          </w:p>
        </w:tc>
        <w:tc>
          <w:tcPr>
            <w:tcW w:w="979" w:type="pct"/>
          </w:tcPr>
          <w:p w14:paraId="26B6AD09" w14:textId="77777777" w:rsidR="007C7BDB" w:rsidRPr="001A1C4F" w:rsidRDefault="007C7BDB">
            <w:pPr>
              <w:rPr>
                <w:lang w:val="pl-PL"/>
              </w:rPr>
            </w:pPr>
            <w:r>
              <w:rPr>
                <w:lang w:val="pl-PL"/>
              </w:rPr>
              <w:t xml:space="preserve">1 </w:t>
            </w:r>
            <w:r w:rsidRPr="00653FFF">
              <w:rPr>
                <w:lang w:val="pl-PL"/>
              </w:rPr>
              <w:t>płytk</w:t>
            </w:r>
            <w:r>
              <w:rPr>
                <w:lang w:val="pl-PL"/>
              </w:rPr>
              <w:t>a</w:t>
            </w:r>
            <w:r w:rsidRPr="00653FFF">
              <w:rPr>
                <w:lang w:val="pl-PL"/>
              </w:rPr>
              <w:t xml:space="preserve"> 96-dołkow</w:t>
            </w:r>
            <w:r>
              <w:rPr>
                <w:lang w:val="pl-PL"/>
              </w:rPr>
              <w:t>a.</w:t>
            </w:r>
          </w:p>
        </w:tc>
      </w:tr>
      <w:tr w:rsidR="007C7BDB" w:rsidRPr="001A1C4F" w14:paraId="4EDB5AE0" w14:textId="77777777" w:rsidTr="0020735F">
        <w:tc>
          <w:tcPr>
            <w:tcW w:w="1185" w:type="pct"/>
          </w:tcPr>
          <w:p w14:paraId="5B693F9A" w14:textId="77777777" w:rsidR="007C7BDB" w:rsidRDefault="007C7BDB">
            <w:r w:rsidRPr="002E512E">
              <w:rPr>
                <w:b/>
                <w:bCs/>
              </w:rPr>
              <w:t>IL-6</w:t>
            </w:r>
            <w:r w:rsidRPr="002E512E">
              <w:t xml:space="preserve"> (</w:t>
            </w:r>
            <w:r w:rsidRPr="002E512E">
              <w:rPr>
                <w:i/>
                <w:iCs/>
              </w:rPr>
              <w:t>interleukin-6</w:t>
            </w:r>
            <w:r w:rsidRPr="002E512E">
              <w:t xml:space="preserve">) human ELISA </w:t>
            </w:r>
          </w:p>
          <w:p w14:paraId="6FB9CEC2" w14:textId="77777777" w:rsidR="007C7BDB" w:rsidRDefault="007C7BDB"/>
          <w:p w14:paraId="463DE42F" w14:textId="77777777" w:rsidR="007C7BDB" w:rsidRPr="002E512E" w:rsidRDefault="007C7BDB">
            <w:r>
              <w:t>I</w:t>
            </w:r>
            <w:r w:rsidRPr="002E512E">
              <w:t>nterleukina 6</w:t>
            </w:r>
            <w:r>
              <w:t xml:space="preserve"> </w:t>
            </w:r>
            <w:r w:rsidRPr="002E512E">
              <w:t>zestaw ELISA</w:t>
            </w:r>
          </w:p>
        </w:tc>
        <w:tc>
          <w:tcPr>
            <w:tcW w:w="2836" w:type="pct"/>
          </w:tcPr>
          <w:p w14:paraId="4F67B4B7" w14:textId="77777777" w:rsidR="007C7BDB" w:rsidRDefault="007C7BDB">
            <w:pPr>
              <w:rPr>
                <w:lang w:val="pl-PL"/>
              </w:rPr>
            </w:pPr>
            <w:r w:rsidRPr="001A1C4F">
              <w:rPr>
                <w:lang w:val="pl-PL"/>
              </w:rPr>
              <w:t xml:space="preserve">Zestaw ELISA do oceny występowania stanu zapalnego u osoby badanej.  </w:t>
            </w:r>
          </w:p>
          <w:p w14:paraId="588CC1EC" w14:textId="77777777" w:rsidR="007C7BDB" w:rsidRDefault="007C7BDB" w:rsidP="00130061">
            <w:pPr>
              <w:spacing w:after="160" w:line="259" w:lineRule="auto"/>
              <w:rPr>
                <w:lang w:val="pl-PL"/>
              </w:rPr>
            </w:pPr>
            <w:r w:rsidRPr="00032320">
              <w:rPr>
                <w:lang w:val="pl-PL"/>
              </w:rPr>
              <w:t>Zakres wykrywalności</w:t>
            </w:r>
            <w:r>
              <w:rPr>
                <w:lang w:val="pl-PL"/>
              </w:rPr>
              <w:t xml:space="preserve">: </w:t>
            </w:r>
            <w:r w:rsidRPr="00130061">
              <w:rPr>
                <w:lang w:val="pl-PL"/>
              </w:rPr>
              <w:t>1.25 – 80 pg/ml</w:t>
            </w:r>
          </w:p>
          <w:p w14:paraId="2AF854BA" w14:textId="77777777" w:rsidR="007C7BDB" w:rsidRPr="00032320" w:rsidRDefault="007C7BDB" w:rsidP="00130061">
            <w:pPr>
              <w:rPr>
                <w:lang w:val="pl-PL"/>
              </w:rPr>
            </w:pPr>
            <w:r>
              <w:rPr>
                <w:lang w:val="pl-PL"/>
              </w:rPr>
              <w:t>C</w:t>
            </w:r>
            <w:r w:rsidRPr="00032320">
              <w:rPr>
                <w:lang w:val="pl-PL"/>
              </w:rPr>
              <w:t xml:space="preserve">zułość: </w:t>
            </w:r>
            <w:r>
              <w:rPr>
                <w:lang w:val="pl-PL"/>
              </w:rPr>
              <w:t>0.65 pg/ml</w:t>
            </w:r>
          </w:p>
          <w:p w14:paraId="13D71CD2" w14:textId="77777777" w:rsidR="007C7BDB" w:rsidRPr="001A1C4F" w:rsidRDefault="007C7BDB" w:rsidP="00032320">
            <w:pPr>
              <w:rPr>
                <w:lang w:val="pl-PL"/>
              </w:rPr>
            </w:pPr>
            <w:r w:rsidRPr="00032320">
              <w:rPr>
                <w:lang w:val="pl-PL"/>
              </w:rPr>
              <w:t>Termin ważności: min. 12 miesięcy.</w:t>
            </w:r>
            <w:r>
              <w:rPr>
                <w:lang w:val="pl-PL"/>
              </w:rPr>
              <w:t xml:space="preserve"> </w:t>
            </w:r>
          </w:p>
        </w:tc>
        <w:tc>
          <w:tcPr>
            <w:tcW w:w="979" w:type="pct"/>
          </w:tcPr>
          <w:p w14:paraId="3E794F13" w14:textId="77777777" w:rsidR="007C7BDB" w:rsidRPr="001A1C4F" w:rsidRDefault="007C7BDB">
            <w:pPr>
              <w:rPr>
                <w:lang w:val="pl-PL"/>
              </w:rPr>
            </w:pPr>
            <w:r>
              <w:rPr>
                <w:lang w:val="pl-PL"/>
              </w:rPr>
              <w:t xml:space="preserve">1 </w:t>
            </w:r>
            <w:r w:rsidRPr="00653FFF">
              <w:rPr>
                <w:lang w:val="pl-PL"/>
              </w:rPr>
              <w:t>płytk</w:t>
            </w:r>
            <w:r>
              <w:rPr>
                <w:lang w:val="pl-PL"/>
              </w:rPr>
              <w:t>a</w:t>
            </w:r>
            <w:r w:rsidRPr="00653FFF">
              <w:rPr>
                <w:lang w:val="pl-PL"/>
              </w:rPr>
              <w:t xml:space="preserve"> 96-dołkow</w:t>
            </w:r>
            <w:r>
              <w:rPr>
                <w:lang w:val="pl-PL"/>
              </w:rPr>
              <w:t>a.</w:t>
            </w:r>
          </w:p>
        </w:tc>
      </w:tr>
      <w:tr w:rsidR="00033058" w:rsidRPr="001A1C4F" w14:paraId="26945220" w14:textId="77777777" w:rsidTr="0020735F">
        <w:tc>
          <w:tcPr>
            <w:tcW w:w="1185" w:type="pct"/>
          </w:tcPr>
          <w:p w14:paraId="503A2E72" w14:textId="77777777" w:rsidR="00033058" w:rsidRDefault="00033058" w:rsidP="00033058">
            <w:pPr>
              <w:rPr>
                <w:lang w:val="pl-PL"/>
              </w:rPr>
            </w:pPr>
            <w:r>
              <w:rPr>
                <w:lang w:val="pl-PL"/>
              </w:rPr>
              <w:t xml:space="preserve">Probówki z odczynnikiem i kapilarą </w:t>
            </w:r>
          </w:p>
          <w:p w14:paraId="6314BAE8" w14:textId="77777777" w:rsidR="00033058" w:rsidRPr="002E512E" w:rsidRDefault="00033058">
            <w:pPr>
              <w:rPr>
                <w:b/>
                <w:bCs/>
              </w:rPr>
            </w:pPr>
          </w:p>
        </w:tc>
        <w:tc>
          <w:tcPr>
            <w:tcW w:w="2836" w:type="pct"/>
          </w:tcPr>
          <w:p w14:paraId="2D533AE9" w14:textId="77777777" w:rsidR="00033058" w:rsidRDefault="00033058" w:rsidP="00033058">
            <w:pPr>
              <w:rPr>
                <w:lang w:val="pl-PL"/>
              </w:rPr>
            </w:pPr>
            <w:r>
              <w:rPr>
                <w:lang w:val="pl-PL"/>
              </w:rPr>
              <w:t>W celu oznaczenia poziomu stężenia mleczanu we krwi badanych.</w:t>
            </w:r>
          </w:p>
          <w:p w14:paraId="6D07D44F" w14:textId="77777777" w:rsidR="00033058" w:rsidRDefault="00033058" w:rsidP="00033058">
            <w:pPr>
              <w:rPr>
                <w:lang w:val="pl-PL"/>
              </w:rPr>
            </w:pPr>
          </w:p>
          <w:p w14:paraId="6068C878" w14:textId="77777777" w:rsidR="00033058" w:rsidRDefault="00033058" w:rsidP="00033058">
            <w:pPr>
              <w:rPr>
                <w:lang w:val="pl-PL"/>
              </w:rPr>
            </w:pPr>
            <w:r>
              <w:rPr>
                <w:lang w:val="pl-PL"/>
              </w:rPr>
              <w:t xml:space="preserve">Skład: probówki polisterynowe o pojemności 2,0 mL zawierające 1,0 mL odczynnika oraz kapilary Na+ heparynizowane. </w:t>
            </w:r>
          </w:p>
          <w:p w14:paraId="2EDF817B" w14:textId="77777777" w:rsidR="00033058" w:rsidRPr="001A1C4F" w:rsidRDefault="00033058">
            <w:pPr>
              <w:rPr>
                <w:lang w:val="pl-PL"/>
              </w:rPr>
            </w:pPr>
            <w:r>
              <w:rPr>
                <w:lang w:val="pl-PL"/>
              </w:rPr>
              <w:t>Termin ważności: min. 12 miesięcy.</w:t>
            </w:r>
          </w:p>
        </w:tc>
        <w:tc>
          <w:tcPr>
            <w:tcW w:w="979" w:type="pct"/>
          </w:tcPr>
          <w:p w14:paraId="4F771603" w14:textId="77777777" w:rsidR="00033058" w:rsidRDefault="00033058">
            <w:pPr>
              <w:rPr>
                <w:lang w:val="pl-PL"/>
              </w:rPr>
            </w:pPr>
            <w:r>
              <w:rPr>
                <w:lang w:val="pl-PL"/>
              </w:rPr>
              <w:t>1 opakowanie zawierające 1 000  sztuk probówek z odczynnikiem i kapilarą</w:t>
            </w:r>
          </w:p>
        </w:tc>
      </w:tr>
    </w:tbl>
    <w:p w14:paraId="231F51B8" w14:textId="55AD9E69" w:rsidR="00C677D4" w:rsidRPr="0020735F" w:rsidRDefault="00C677D4">
      <w:pPr>
        <w:rPr>
          <w:strike/>
          <w:lang w:val="pl-PL"/>
        </w:rPr>
      </w:pPr>
      <w:bookmarkStart w:id="0" w:name="_GoBack"/>
      <w:bookmarkEnd w:id="0"/>
    </w:p>
    <w:sectPr w:rsidR="00C677D4" w:rsidRPr="0020735F" w:rsidSect="00656C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C3C"/>
    <w:rsid w:val="00032320"/>
    <w:rsid w:val="00033058"/>
    <w:rsid w:val="00083ED4"/>
    <w:rsid w:val="000E3C46"/>
    <w:rsid w:val="00130061"/>
    <w:rsid w:val="001A1C4F"/>
    <w:rsid w:val="001E0FEC"/>
    <w:rsid w:val="001F7381"/>
    <w:rsid w:val="0020735F"/>
    <w:rsid w:val="00255B84"/>
    <w:rsid w:val="00296C96"/>
    <w:rsid w:val="002E512E"/>
    <w:rsid w:val="004128C9"/>
    <w:rsid w:val="0048257B"/>
    <w:rsid w:val="00636DC8"/>
    <w:rsid w:val="00653FFF"/>
    <w:rsid w:val="00656C3C"/>
    <w:rsid w:val="007C7BDB"/>
    <w:rsid w:val="00826A90"/>
    <w:rsid w:val="009B5C49"/>
    <w:rsid w:val="009C0B1D"/>
    <w:rsid w:val="00A448DA"/>
    <w:rsid w:val="00B519F6"/>
    <w:rsid w:val="00BB3D9F"/>
    <w:rsid w:val="00C677D4"/>
    <w:rsid w:val="00E40D7C"/>
    <w:rsid w:val="00F3014F"/>
    <w:rsid w:val="00FA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C10A"/>
  <w15:chartTrackingRefBased/>
  <w15:docId w15:val="{D8528278-E6DC-41CB-996F-71FC7398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56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412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12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28C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30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30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305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30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3058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330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Hall</dc:creator>
  <cp:keywords/>
  <dc:description/>
  <cp:lastModifiedBy>AWF</cp:lastModifiedBy>
  <cp:revision>5</cp:revision>
  <cp:lastPrinted>2023-07-24T12:31:00Z</cp:lastPrinted>
  <dcterms:created xsi:type="dcterms:W3CDTF">2023-07-27T10:07:00Z</dcterms:created>
  <dcterms:modified xsi:type="dcterms:W3CDTF">2023-07-31T07:32:00Z</dcterms:modified>
</cp:coreProperties>
</file>