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84BDD" w14:textId="093AEFC5" w:rsidR="002A6C7D" w:rsidRDefault="002A6C7D" w:rsidP="002A6C7D">
      <w:pPr>
        <w:jc w:val="right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Załącznik nr 2 do Zaproszenia</w:t>
      </w:r>
    </w:p>
    <w:p w14:paraId="5B9339D2" w14:textId="77777777" w:rsidR="002A6C7D" w:rsidRDefault="002A6C7D">
      <w:pPr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14:paraId="00000001" w14:textId="77777777" w:rsidR="00EB3F50" w:rsidRDefault="00140A07">
      <w:pPr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OPIS PRZEDMIOTU ZAMÓWIENIA</w:t>
      </w:r>
    </w:p>
    <w:p w14:paraId="00000002" w14:textId="77777777" w:rsidR="00EB3F50" w:rsidRDefault="00EB3F50">
      <w:pPr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14:paraId="00000003" w14:textId="77777777" w:rsidR="00EB3F50" w:rsidRDefault="00140A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Przedmiotem zamówienia jest: </w:t>
      </w:r>
    </w:p>
    <w:p w14:paraId="00000004" w14:textId="77777777" w:rsidR="00EB3F50" w:rsidRDefault="00EB3F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EB3F50" w:rsidRDefault="00EB3F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6" w14:textId="77777777" w:rsidR="00EB3F50" w:rsidRDefault="00140A0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Część 1</w:t>
      </w:r>
    </w:p>
    <w:p w14:paraId="00000007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szkiełek do hodowli komórkowych z</w:t>
      </w:r>
      <w:r>
        <w:rPr>
          <w:rFonts w:ascii="Times New Roman" w:eastAsia="Times New Roman" w:hAnsi="Times New Roman" w:cs="Times New Roman"/>
          <w:sz w:val="24"/>
          <w:szCs w:val="24"/>
        </w:rPr>
        <w:t>e szklaną podstawą</w:t>
      </w:r>
    </w:p>
    <w:p w14:paraId="00000008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0000009" w14:textId="77777777" w:rsidR="00EB3F50" w:rsidRDefault="00140A07">
      <w:pPr>
        <w:numPr>
          <w:ilvl w:val="0"/>
          <w:numId w:val="7"/>
        </w:numPr>
        <w:spacing w:before="400"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8-dołkowe z usuwanymi komorami,</w:t>
      </w:r>
    </w:p>
    <w:p w14:paraId="0000000A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powierzchnia  podstawy szkiełka dostosowana do hodowli komórek przylegających (adherentnych), </w:t>
      </w:r>
    </w:p>
    <w:p w14:paraId="0000000B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powierzchnia hodowlana 0,7 cm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  <w:vertAlign w:val="super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,</w:t>
      </w:r>
    </w:p>
    <w:p w14:paraId="0000000C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objętość robocza jednego dołka szkiełka od 0,2 do 0,5 mL,</w:t>
      </w:r>
    </w:p>
    <w:p w14:paraId="0000000D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szkiełko zaopatrzone w pokrywkę z polistyrenu z uchwytem z boku, ułatwiającym aseptyczne manipulacje,</w:t>
      </w:r>
    </w:p>
    <w:p w14:paraId="0000000E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wymiary szkiełka (dł. x szer.) 74 x 25 mm,</w:t>
      </w:r>
    </w:p>
    <w:p w14:paraId="0000000F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sterylne,</w:t>
      </w:r>
    </w:p>
    <w:p w14:paraId="00000010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ilość: 32 sztuki</w:t>
      </w:r>
    </w:p>
    <w:p w14:paraId="00000011" w14:textId="77777777" w:rsidR="00EB3F50" w:rsidRDefault="00EB3F5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12" w14:textId="77777777" w:rsidR="00EB3F50" w:rsidRDefault="00EB3F5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13" w14:textId="77777777" w:rsidR="00EB3F50" w:rsidRDefault="00140A0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Część 2</w:t>
      </w:r>
    </w:p>
    <w:p w14:paraId="00000014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sita komórkowego</w:t>
      </w:r>
    </w:p>
    <w:p w14:paraId="00000015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:</w:t>
      </w:r>
    </w:p>
    <w:p w14:paraId="00000016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sterylne,</w:t>
      </w:r>
    </w:p>
    <w:p w14:paraId="00000017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wielkość porów: 40 μm,</w:t>
      </w:r>
    </w:p>
    <w:p w14:paraId="00000018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materiał wykonania: nylon,</w:t>
      </w:r>
    </w:p>
    <w:p w14:paraId="00000019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kompatybilność z probówkami stożkowymi o pojemności 50 ml,</w:t>
      </w:r>
    </w:p>
    <w:p w14:paraId="0000001A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 100 sztuk</w:t>
      </w:r>
    </w:p>
    <w:p w14:paraId="0000001B" w14:textId="77777777" w:rsidR="00EB3F50" w:rsidRDefault="00EB3F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1C" w14:textId="77777777" w:rsidR="00EB3F50" w:rsidRDefault="00EB3F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1D" w14:textId="77777777" w:rsidR="00EB3F50" w:rsidRDefault="00140A0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Część 3</w:t>
      </w:r>
    </w:p>
    <w:p w14:paraId="0000001E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koncentratorów wirówkowych o punkcie odcięcia 10 kDa</w:t>
      </w:r>
    </w:p>
    <w:p w14:paraId="0000001F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0000020" w14:textId="77777777" w:rsidR="00EB3F50" w:rsidRDefault="00140A07">
      <w:pPr>
        <w:numPr>
          <w:ilvl w:val="0"/>
          <w:numId w:val="7"/>
        </w:numPr>
        <w:spacing w:before="400"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odcięcie masy cząsteczkowej: 10 000 daltonów,</w:t>
      </w:r>
    </w:p>
    <w:p w14:paraId="00000021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membrana z regenerowanej celulozy,</w:t>
      </w:r>
    </w:p>
    <w:p w14:paraId="00000022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odzysk retentatu na poziomie ponad 90%,</w:t>
      </w:r>
    </w:p>
    <w:p w14:paraId="00000023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zdolność zatężania próbki od 500 μL do 15 μL,</w:t>
      </w:r>
    </w:p>
    <w:p w14:paraId="00000024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możliwość odwrotnego wirowania zapewniającego odzyskiwanie próbki,</w:t>
      </w:r>
    </w:p>
    <w:p w14:paraId="00000025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maksymalna względna siła odśrodkowa 15 000 x g,</w:t>
      </w:r>
    </w:p>
    <w:p w14:paraId="00000026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maksymalna początkowa objętość próbki: 500 µL,</w:t>
      </w:r>
    </w:p>
    <w:p w14:paraId="00000027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aktywna powierzchnia membrany: 1 cm²,</w:t>
      </w:r>
    </w:p>
    <w:p w14:paraId="00000028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ilość: 96 sztuk</w:t>
      </w:r>
    </w:p>
    <w:p w14:paraId="00000029" w14:textId="77777777" w:rsidR="00EB3F50" w:rsidRDefault="00EB3F50">
      <w:pPr>
        <w:spacing w:after="24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2A" w14:textId="77777777" w:rsidR="00EB3F50" w:rsidRDefault="00140A07">
      <w:pPr>
        <w:spacing w:after="24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Część 4</w:t>
      </w:r>
    </w:p>
    <w:p w14:paraId="0000002B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probówek o pojemności 5.0 ml</w:t>
      </w:r>
    </w:p>
    <w:p w14:paraId="0000002C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000002D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materiał wykonania: polipropylen, </w:t>
      </w:r>
    </w:p>
    <w:p w14:paraId="0000002E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certyfikowany stopień czystości (PCR clean),</w:t>
      </w:r>
    </w:p>
    <w:p w14:paraId="0000002F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probówki wolne od plastyfikatorów, biocydów i środków antyadhezyjnych,</w:t>
      </w:r>
    </w:p>
    <w:p w14:paraId="00000030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sterylne,</w:t>
      </w:r>
    </w:p>
    <w:p w14:paraId="00000031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maksymalna prędkość wirowania do 25.000 x g,</w:t>
      </w:r>
    </w:p>
    <w:p w14:paraId="00000032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kształt: stożkowy,</w:t>
      </w:r>
    </w:p>
    <w:p w14:paraId="00000033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kompatybilność z akcesoriami do probówek stożkowych 15 mL, </w:t>
      </w:r>
    </w:p>
    <w:p w14:paraId="00000034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wytrzymałość na temperaturę do -80°C,</w:t>
      </w:r>
    </w:p>
    <w:p w14:paraId="00000035" w14:textId="77777777" w:rsidR="00EB3F50" w:rsidRDefault="00140A07">
      <w:pPr>
        <w:numPr>
          <w:ilvl w:val="0"/>
          <w:numId w:val="7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zamknięcie w formie zatrzaskowego wieczka,</w:t>
      </w:r>
    </w:p>
    <w:p w14:paraId="00000036" w14:textId="77777777" w:rsidR="00EB3F50" w:rsidRDefault="00140A07">
      <w:pPr>
        <w:numPr>
          <w:ilvl w:val="0"/>
          <w:numId w:val="7"/>
        </w:numPr>
        <w:spacing w:after="0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ilość: 400 sztuk</w:t>
      </w:r>
    </w:p>
    <w:p w14:paraId="00000037" w14:textId="77777777" w:rsidR="00EB3F50" w:rsidRDefault="00EB3F50">
      <w:pPr>
        <w:spacing w:after="0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350CFC6C" w14:textId="77777777" w:rsidR="002A6C7D" w:rsidRDefault="002A6C7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38" w14:textId="77777777" w:rsidR="00EB3F50" w:rsidRDefault="00140A0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Część 5</w:t>
      </w:r>
    </w:p>
    <w:p w14:paraId="00000039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probówek o pojemności 0.5 ml</w:t>
      </w:r>
    </w:p>
    <w:p w14:paraId="0000003A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000003B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materiał wykonania: polipropylen, </w:t>
      </w:r>
    </w:p>
    <w:p w14:paraId="0000003C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probówki typu: Safe-Lock,</w:t>
      </w:r>
    </w:p>
    <w:p w14:paraId="0000003D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certyfikowany stopień czystości (PCR clean),</w:t>
      </w:r>
    </w:p>
    <w:p w14:paraId="0000003E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probówki wolne od plastyfikatorów, biocydów i środków antyadhezyjnych,</w:t>
      </w:r>
    </w:p>
    <w:p w14:paraId="0000003F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sterylne,</w:t>
      </w:r>
    </w:p>
    <w:p w14:paraId="00000040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maksymalna prędkość wirowania do 25.000 x g,</w:t>
      </w:r>
    </w:p>
    <w:p w14:paraId="00000041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kształt: stożkowy,</w:t>
      </w:r>
    </w:p>
    <w:p w14:paraId="00000042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kolor: bezbarwne,</w:t>
      </w:r>
    </w:p>
    <w:p w14:paraId="00000043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wytrzymałość na temperaturę od -80°C do 100°C,</w:t>
      </w:r>
    </w:p>
    <w:p w14:paraId="00000044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zamknięcie w formie zatrzaskowego wieczka,</w:t>
      </w:r>
    </w:p>
    <w:p w14:paraId="00000045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ilość: 2 000 sztuk</w:t>
      </w:r>
    </w:p>
    <w:p w14:paraId="00000046" w14:textId="77777777" w:rsidR="00EB3F50" w:rsidRDefault="00EB3F5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E3C7EA2" w14:textId="77777777" w:rsidR="002A6C7D" w:rsidRDefault="002A6C7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1D2E250" w14:textId="77777777" w:rsidR="002A6C7D" w:rsidRDefault="002A6C7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00000047" w14:textId="77777777" w:rsidR="00EB3F50" w:rsidRDefault="00140A0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lastRenderedPageBreak/>
        <w:t>Część 6</w:t>
      </w:r>
    </w:p>
    <w:p w14:paraId="00000048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buforu do strippingu</w:t>
      </w:r>
    </w:p>
    <w:p w14:paraId="00000049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000004A" w14:textId="77777777" w:rsidR="00EB3F50" w:rsidRDefault="00140A07">
      <w:pPr>
        <w:numPr>
          <w:ilvl w:val="0"/>
          <w:numId w:val="4"/>
        </w:numPr>
        <w:spacing w:before="240"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posiadający zdolność usuwania pierwotnych i wtórnych przeciwciał z membran nitrocelulozowych i PVDF,</w:t>
      </w:r>
    </w:p>
    <w:p w14:paraId="0000004B" w14:textId="77777777" w:rsidR="00EB3F50" w:rsidRDefault="00140A07">
      <w:pPr>
        <w:numPr>
          <w:ilvl w:val="0"/>
          <w:numId w:val="4"/>
        </w:numP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bez zapachu, brak merkaptanów,</w:t>
      </w:r>
    </w:p>
    <w:p w14:paraId="0000004C" w14:textId="77777777" w:rsidR="00EB3F50" w:rsidRDefault="00140A07">
      <w:pPr>
        <w:numPr>
          <w:ilvl w:val="0"/>
          <w:numId w:val="4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nie uszkadzający docelowego antygenu podczas strippingu, </w:t>
      </w:r>
    </w:p>
    <w:p w14:paraId="0000004D" w14:textId="77777777" w:rsidR="00EB3F50" w:rsidRDefault="00140A07">
      <w:pPr>
        <w:numPr>
          <w:ilvl w:val="0"/>
          <w:numId w:val="4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zdolność całkowitego usunięcia przeciwciał w czasie od 5 do 15 minut w temperaturze 37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°C,</w:t>
      </w:r>
    </w:p>
    <w:p w14:paraId="0000004E" w14:textId="77777777" w:rsidR="00EB3F50" w:rsidRDefault="00140A07">
      <w:pPr>
        <w:numPr>
          <w:ilvl w:val="0"/>
          <w:numId w:val="4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forma: płynna, </w:t>
      </w:r>
    </w:p>
    <w:p w14:paraId="0000004F" w14:textId="77777777" w:rsidR="00EB3F50" w:rsidRDefault="00140A07">
      <w:pPr>
        <w:numPr>
          <w:ilvl w:val="0"/>
          <w:numId w:val="4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temperatura przechowywania 4°C</w:t>
      </w:r>
    </w:p>
    <w:p w14:paraId="00000050" w14:textId="77777777" w:rsidR="00EB3F50" w:rsidRDefault="00140A07">
      <w:pPr>
        <w:numPr>
          <w:ilvl w:val="0"/>
          <w:numId w:val="4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ilość: 1 sztuka (1 sztuka/500 mL)</w:t>
      </w:r>
    </w:p>
    <w:p w14:paraId="00000051" w14:textId="77777777" w:rsidR="00EB3F50" w:rsidRDefault="00EB3F5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52" w14:textId="77777777" w:rsidR="00EB3F50" w:rsidRDefault="00EB3F5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53" w14:textId="77777777" w:rsidR="00EB3F50" w:rsidRDefault="00140A07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Część 7</w:t>
      </w:r>
    </w:p>
    <w:p w14:paraId="00000054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płytek 96-dołkowych do przeprowadzenia reakcji qPCR</w:t>
      </w:r>
    </w:p>
    <w:p w14:paraId="00000055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0000056" w14:textId="77777777" w:rsidR="00EB3F50" w:rsidRDefault="00140A07">
      <w:pPr>
        <w:numPr>
          <w:ilvl w:val="0"/>
          <w:numId w:val="2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materiał polipropylen,</w:t>
      </w:r>
    </w:p>
    <w:p w14:paraId="00000057" w14:textId="77777777" w:rsidR="00EB3F50" w:rsidRDefault="00140A07">
      <w:pPr>
        <w:numPr>
          <w:ilvl w:val="0"/>
          <w:numId w:val="2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kolor dołków - biały,</w:t>
      </w:r>
    </w:p>
    <w:p w14:paraId="00000058" w14:textId="77777777" w:rsidR="00EB3F50" w:rsidRDefault="00140A07">
      <w:pPr>
        <w:numPr>
          <w:ilvl w:val="0"/>
          <w:numId w:val="2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wolne od RNaz, DNaz,</w:t>
      </w:r>
    </w:p>
    <w:p w14:paraId="00000059" w14:textId="77777777" w:rsidR="00EB3F50" w:rsidRDefault="00140A07">
      <w:pPr>
        <w:numPr>
          <w:ilvl w:val="0"/>
          <w:numId w:val="2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posiadające 96 dołków,</w:t>
      </w:r>
    </w:p>
    <w:p w14:paraId="0000005A" w14:textId="77777777" w:rsidR="00EB3F50" w:rsidRDefault="00140A07">
      <w:pPr>
        <w:numPr>
          <w:ilvl w:val="0"/>
          <w:numId w:val="2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odpowiednie do qPCR,</w:t>
      </w:r>
    </w:p>
    <w:p w14:paraId="0000005B" w14:textId="77777777" w:rsidR="00EB3F50" w:rsidRDefault="00140A07">
      <w:pPr>
        <w:numPr>
          <w:ilvl w:val="0"/>
          <w:numId w:val="2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kompatybilne z Light Cycler Roche 96,</w:t>
      </w:r>
    </w:p>
    <w:p w14:paraId="0000005C" w14:textId="77777777" w:rsidR="00EB3F50" w:rsidRDefault="00140A07">
      <w:pPr>
        <w:numPr>
          <w:ilvl w:val="0"/>
          <w:numId w:val="2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ilość: 50 sztuk</w:t>
      </w:r>
    </w:p>
    <w:p w14:paraId="0000005D" w14:textId="77777777" w:rsidR="00EB3F50" w:rsidRDefault="00EB3F50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0000005E" w14:textId="77777777" w:rsidR="00EB3F50" w:rsidRDefault="00EB3F50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0000005F" w14:textId="77777777" w:rsidR="00EB3F50" w:rsidRDefault="00140A0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Część 8</w:t>
      </w:r>
    </w:p>
    <w:p w14:paraId="00000060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folii samoprzylepnej do zamykania płytek qPCR</w:t>
      </w:r>
    </w:p>
    <w:p w14:paraId="00000061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0000062" w14:textId="77777777" w:rsidR="00EB3F50" w:rsidRDefault="00140A07">
      <w:pPr>
        <w:numPr>
          <w:ilvl w:val="0"/>
          <w:numId w:val="3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folia samoprzylepna do zamykania płytek qPCR, przezroczysta, rekomendowana do qPCR,</w:t>
      </w:r>
    </w:p>
    <w:p w14:paraId="00000063" w14:textId="77777777" w:rsidR="00EB3F50" w:rsidRDefault="00140A07">
      <w:pPr>
        <w:numPr>
          <w:ilvl w:val="0"/>
          <w:numId w:val="3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zakres temperatur -40°C do +120°C,</w:t>
      </w:r>
    </w:p>
    <w:p w14:paraId="00000064" w14:textId="77777777" w:rsidR="00EB3F50" w:rsidRDefault="00140A07">
      <w:pPr>
        <w:numPr>
          <w:ilvl w:val="0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kompatybilna z Light Cyclerem Roche 96,</w:t>
      </w:r>
    </w:p>
    <w:p w14:paraId="00000065" w14:textId="77777777" w:rsidR="00EB3F50" w:rsidRDefault="00140A07">
      <w:pPr>
        <w:numPr>
          <w:ilvl w:val="0"/>
          <w:numId w:val="3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optycznie przejrzysta, pozwalająca na analizę qPCR i krzywej topnienia w oparciu o analizę fluorescencyjną,</w:t>
      </w:r>
    </w:p>
    <w:p w14:paraId="00000066" w14:textId="77777777" w:rsidR="00EB3F50" w:rsidRDefault="00140A07">
      <w:pPr>
        <w:numPr>
          <w:ilvl w:val="0"/>
          <w:numId w:val="3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posiadający wypustki końcowe dla łatwego uszczelnienia i usunięcia,</w:t>
      </w:r>
    </w:p>
    <w:p w14:paraId="00000067" w14:textId="77777777" w:rsidR="00EB3F50" w:rsidRDefault="00140A07">
      <w:pPr>
        <w:numPr>
          <w:ilvl w:val="0"/>
          <w:numId w:val="3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ilość: 50 sztuk</w:t>
      </w:r>
    </w:p>
    <w:p w14:paraId="00000068" w14:textId="77777777" w:rsidR="00EB3F50" w:rsidRDefault="00EB3F50">
      <w:p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1240BD94" w14:textId="77777777" w:rsidR="002A6C7D" w:rsidRDefault="002A6C7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69" w14:textId="77777777" w:rsidR="00EB3F50" w:rsidRDefault="00140A07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Część 9</w:t>
      </w:r>
    </w:p>
    <w:p w14:paraId="0000006A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Dostawa probówek o pojemności 0.1 ml do PCR typu strip</w:t>
      </w:r>
    </w:p>
    <w:p w14:paraId="0000006B" w14:textId="77777777" w:rsidR="00EB3F50" w:rsidRDefault="00140A07">
      <w:pPr>
        <w:pStyle w:val="Tytu"/>
        <w:spacing w:before="240" w:after="240"/>
        <w:ind w:left="36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 przedmiotu zamówienia o następujących właściwościach:</w:t>
      </w:r>
    </w:p>
    <w:p w14:paraId="0000006C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możliwość zastosowania w LightCycler 96 (Roche),</w:t>
      </w:r>
    </w:p>
    <w:p w14:paraId="0000006D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bezbarwne,</w:t>
      </w:r>
    </w:p>
    <w:p w14:paraId="0000006E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dostarczone wraz z pasującymi bezbarwnymi paskami zamykającymi o płaskich wieczkach,</w:t>
      </w:r>
    </w:p>
    <w:p w14:paraId="0000006F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8-stanowiskowe,</w:t>
      </w:r>
    </w:p>
    <w:p w14:paraId="00000070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materiał wykonania: polipropylen,</w:t>
      </w:r>
    </w:p>
    <w:p w14:paraId="00000071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cienkościenne,</w:t>
      </w:r>
    </w:p>
    <w:p w14:paraId="00000072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niskoprofilowe,</w:t>
      </w:r>
    </w:p>
    <w:p w14:paraId="00000073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stożkowe,</w:t>
      </w:r>
    </w:p>
    <w:p w14:paraId="00000074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pojemność: 0.1 ml,</w:t>
      </w:r>
    </w:p>
    <w:p w14:paraId="00000075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wolne od DNaz i RNaz, DNA,</w:t>
      </w:r>
    </w:p>
    <w:p w14:paraId="00000076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autoklawowalne w warunkach 121°C,</w:t>
      </w:r>
    </w:p>
    <w:p w14:paraId="00000077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zastosowanie: PCR, RT,</w:t>
      </w:r>
    </w:p>
    <w:p w14:paraId="00000078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niesterylne,</w:t>
      </w:r>
    </w:p>
    <w:p w14:paraId="00000079" w14:textId="77777777" w:rsidR="00EB3F50" w:rsidRDefault="00140A07">
      <w:pPr>
        <w:numPr>
          <w:ilvl w:val="0"/>
          <w:numId w:val="5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ilość: 120 sztuk</w:t>
      </w:r>
    </w:p>
    <w:p w14:paraId="0000007A" w14:textId="77777777" w:rsidR="00EB3F50" w:rsidRDefault="00EB3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7B" w14:textId="77777777" w:rsidR="00EB3F50" w:rsidRDefault="00EB3F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58B5982E" w14:textId="77777777" w:rsidR="002A6C7D" w:rsidRDefault="002A6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7C" w14:textId="77777777" w:rsidR="00EB3F50" w:rsidRDefault="00140A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Część 10</w:t>
      </w:r>
    </w:p>
    <w:p w14:paraId="0000007D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Dostawa medium zamykającego do preparatów mikroskopowych </w:t>
      </w:r>
    </w:p>
    <w:p w14:paraId="0000007E" w14:textId="77777777" w:rsidR="00EB3F50" w:rsidRDefault="00EB3F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14:paraId="0000007F" w14:textId="77777777" w:rsidR="00EB3F50" w:rsidRDefault="00140A07">
      <w:p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  <w:t>Dostawa przedmiotu zamówienia o następujących właściwościach:</w:t>
      </w:r>
    </w:p>
    <w:p w14:paraId="00000080" w14:textId="77777777" w:rsidR="00EB3F50" w:rsidRDefault="00140A07">
      <w:pPr>
        <w:pStyle w:val="Tytu"/>
        <w:numPr>
          <w:ilvl w:val="0"/>
          <w:numId w:val="7"/>
        </w:numPr>
        <w:spacing w:after="0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chroniące barwniki przed blaknięciem podczas obrazowania,</w:t>
      </w:r>
    </w:p>
    <w:p w14:paraId="00000081" w14:textId="77777777" w:rsidR="00EB3F50" w:rsidRDefault="00140A07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gotowy do użycia płyn, utwardzający się w ciągu 24h </w:t>
      </w:r>
    </w:p>
    <w:p w14:paraId="00000082" w14:textId="77777777" w:rsidR="00EB3F50" w:rsidRDefault="00140A07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medium zamykającego gwarantujące zachowanie stabilność preparatu przez co najmniej 6 miesięcy,</w:t>
      </w:r>
    </w:p>
    <w:p w14:paraId="00000083" w14:textId="77777777" w:rsidR="00EB3F50" w:rsidRDefault="00140A07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zdolność medium zamykającego do utrzymania stabilnego sygnału fluorescencji,</w:t>
      </w:r>
    </w:p>
    <w:p w14:paraId="00000084" w14:textId="77777777" w:rsidR="00EB3F50" w:rsidRDefault="00140A07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kompatybilny z barwnikami Alexa Fluor,</w:t>
      </w:r>
    </w:p>
    <w:p w14:paraId="00000085" w14:textId="77777777" w:rsidR="00EB3F50" w:rsidRDefault="00140A07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kompatybilny do obrazowania obiektywem w oleju immersyjnym ,</w:t>
      </w:r>
    </w:p>
    <w:p w14:paraId="00000086" w14:textId="77777777" w:rsidR="00EB3F50" w:rsidRDefault="00140A07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 ścieżkę optyczną  1,47 RI,</w:t>
      </w:r>
    </w:p>
    <w:p w14:paraId="00000087" w14:textId="77777777" w:rsidR="00EB3F50" w:rsidRDefault="00140A07">
      <w:pPr>
        <w:numPr>
          <w:ilvl w:val="0"/>
          <w:numId w:val="7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zmieszany z barwnikiem DNA (DAPI),</w:t>
      </w:r>
    </w:p>
    <w:p w14:paraId="00000088" w14:textId="77777777" w:rsidR="00EB3F50" w:rsidRDefault="00140A07">
      <w:pPr>
        <w:pStyle w:val="Tytu"/>
        <w:numPr>
          <w:ilvl w:val="0"/>
          <w:numId w:val="7"/>
        </w:numPr>
        <w:spacing w:after="240"/>
        <w:ind w:left="1134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sztuka (10 mL)</w:t>
      </w:r>
    </w:p>
    <w:p w14:paraId="00000089" w14:textId="77777777" w:rsidR="00EB3F50" w:rsidRDefault="00EB3F50">
      <w:pPr>
        <w:rPr>
          <w:highlight w:val="white"/>
        </w:rPr>
      </w:pPr>
    </w:p>
    <w:p w14:paraId="0000008A" w14:textId="77777777" w:rsidR="00EB3F50" w:rsidRDefault="00140A07">
      <w:pP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Część 11</w:t>
      </w:r>
    </w:p>
    <w:p w14:paraId="0000008B" w14:textId="0CC0227C" w:rsidR="00EB3F50" w:rsidRDefault="00E21AE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Dostawa b</w:t>
      </w:r>
      <w:r w:rsidR="00140A07">
        <w:rPr>
          <w:rFonts w:ascii="Times New Roman" w:eastAsia="Times New Roman" w:hAnsi="Times New Roman" w:cs="Times New Roman"/>
          <w:color w:val="000000"/>
          <w:sz w:val="23"/>
          <w:szCs w:val="23"/>
        </w:rPr>
        <w:t>arwnik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a fluorescencyjnego</w:t>
      </w:r>
      <w:r w:rsidR="00140A07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</w:t>
      </w:r>
      <w:sdt>
        <w:sdtPr>
          <w:tag w:val="goog_rdk_0"/>
          <w:id w:val="1432083671"/>
        </w:sdtPr>
        <w:sdtEndPr/>
        <w:sdtContent/>
      </w:sdt>
      <w:sdt>
        <w:sdtPr>
          <w:tag w:val="goog_rdk_1"/>
          <w:id w:val="-1815320402"/>
        </w:sdtPr>
        <w:sdtEndPr/>
        <w:sdtContent/>
      </w:sdt>
      <w:sdt>
        <w:sdtPr>
          <w:tag w:val="goog_rdk_2"/>
          <w:id w:val="800036473"/>
        </w:sdtPr>
        <w:sdtEndPr/>
        <w:sdtContent/>
      </w:sdt>
      <w:r w:rsidR="00140A07">
        <w:rPr>
          <w:rFonts w:ascii="Times New Roman" w:eastAsia="Times New Roman" w:hAnsi="Times New Roman" w:cs="Times New Roman"/>
          <w:color w:val="000000"/>
          <w:sz w:val="23"/>
          <w:szCs w:val="23"/>
        </w:rPr>
        <w:t>DRAQ5</w:t>
      </w:r>
      <w:r w:rsidR="00140A07"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 xml:space="preserve"> </w:t>
      </w:r>
    </w:p>
    <w:p w14:paraId="0000008C" w14:textId="77777777" w:rsidR="00EB3F50" w:rsidRDefault="00EB3F50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sdt>
      <w:sdtPr>
        <w:tag w:val="goog_rdk_4"/>
        <w:id w:val="1627353503"/>
      </w:sdtPr>
      <w:sdtEndPr/>
      <w:sdtContent>
        <w:p w14:paraId="0000008D" w14:textId="77777777" w:rsidR="00EB3F50" w:rsidRDefault="00140A07">
          <w:pPr>
            <w:spacing w:after="280" w:line="276" w:lineRule="auto"/>
            <w:ind w:left="426"/>
            <w:jc w:val="both"/>
            <w:rPr>
              <w:rFonts w:ascii="Times New Roman" w:eastAsia="Times New Roman" w:hAnsi="Times New Roman" w:cs="Times New Roman"/>
              <w:sz w:val="23"/>
              <w:szCs w:val="23"/>
            </w:rPr>
          </w:pPr>
          <w:r>
            <w:rPr>
              <w:rFonts w:ascii="Times New Roman" w:eastAsia="Times New Roman" w:hAnsi="Times New Roman" w:cs="Times New Roman"/>
              <w:sz w:val="23"/>
              <w:szCs w:val="23"/>
            </w:rPr>
            <w:t>Dostawa przedmiotu zamówienia o następujących właściwościach:</w:t>
          </w:r>
          <w:sdt>
            <w:sdtPr>
              <w:tag w:val="goog_rdk_3"/>
              <w:id w:val="-668483215"/>
            </w:sdtPr>
            <w:sdtEndPr/>
            <w:sdtContent/>
          </w:sdt>
        </w:p>
      </w:sdtContent>
    </w:sdt>
    <w:p w14:paraId="0000008E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  <w:t>kolor: czerwony,</w:t>
      </w:r>
    </w:p>
    <w:p w14:paraId="0000008F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  <w:t>metoda wykrywania: fluorescencyjna,</w:t>
      </w:r>
    </w:p>
    <w:p w14:paraId="00000090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  <w:t>do użytku z (sprzętem): mikroskop fluorescencyjny,</w:t>
      </w:r>
    </w:p>
    <w:p w14:paraId="00000091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  <w:lastRenderedPageBreak/>
        <w:t>rodzaj produktu: barwnik,</w:t>
      </w:r>
    </w:p>
    <w:p w14:paraId="00000092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  <w:t>emisja: 488-647/633-710,</w:t>
      </w:r>
    </w:p>
    <w:p w14:paraId="00000093" w14:textId="77777777" w:rsidR="00EB3F50" w:rsidRDefault="00140A0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highlight w:val="white"/>
        </w:rPr>
        <w:t>ilość: 1 sztuka (50 μL)</w:t>
      </w:r>
    </w:p>
    <w:p w14:paraId="00000094" w14:textId="77777777" w:rsidR="00EB3F50" w:rsidRDefault="00EB3F5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14:paraId="499BFD25" w14:textId="77777777" w:rsidR="002A6C7D" w:rsidRDefault="002A6C7D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14:paraId="00000095" w14:textId="77777777" w:rsidR="00EB3F50" w:rsidRDefault="00140A07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Część 12</w:t>
      </w:r>
    </w:p>
    <w:p w14:paraId="00000096" w14:textId="77777777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Dostawa szkiełek do hodowli komórkowych ze szkła borokrzemianowego </w:t>
      </w:r>
    </w:p>
    <w:p w14:paraId="00000097" w14:textId="77777777" w:rsidR="00EB3F50" w:rsidRDefault="00140A07">
      <w:pPr>
        <w:pStyle w:val="Tytu"/>
        <w:spacing w:before="240" w:after="240"/>
        <w:ind w:left="42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Dostawa przedmiotu zamówienia o następujących właściwościach:</w:t>
      </w:r>
    </w:p>
    <w:p w14:paraId="00000098" w14:textId="77777777" w:rsidR="00EB3F50" w:rsidRDefault="00140A07">
      <w:pPr>
        <w:numPr>
          <w:ilvl w:val="0"/>
          <w:numId w:val="7"/>
        </w:numPr>
        <w:spacing w:before="400"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8-dołkowe z nieusuwalnymi dołkami,</w:t>
      </w:r>
    </w:p>
    <w:p w14:paraId="00000099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kompatybilność optyczna szkiełek do obrazowania przy dużych powiększeniach i konfokalnej analizie obrazu,</w:t>
      </w:r>
    </w:p>
    <w:p w14:paraId="0000009A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powierzchnia hodowlana 0,8 cm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  <w:vertAlign w:val="superscript"/>
        </w:rPr>
        <w:t>2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0000009B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szkiełko podstawowe wykonane ze szkła borokrzemianowego 1.0,</w:t>
      </w:r>
    </w:p>
    <w:p w14:paraId="0000009C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objętość robocza jednego dołka szkiełka od 0,2 do 0,4 mL,</w:t>
      </w:r>
    </w:p>
    <w:p w14:paraId="0000009D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grubość szkiełka podstawowego 0,13 do 0,17 mm,</w:t>
      </w:r>
    </w:p>
    <w:p w14:paraId="0000009E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szkiełko zaopatrzone w pokrywkę z polistyrenu z uchwytem z boku, ułatwiającym aseptyczne manipulacje,</w:t>
      </w:r>
    </w:p>
    <w:p w14:paraId="0000009F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wymiary szkiełka (dł. x szer.) 57 x 25 mm,</w:t>
      </w:r>
    </w:p>
    <w:p w14:paraId="000000A0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sterylne,</w:t>
      </w:r>
    </w:p>
    <w:p w14:paraId="000000A1" w14:textId="77777777" w:rsidR="00EB3F50" w:rsidRDefault="00140A07">
      <w:pPr>
        <w:numPr>
          <w:ilvl w:val="0"/>
          <w:numId w:val="7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32 sztuki</w:t>
      </w:r>
    </w:p>
    <w:p w14:paraId="000000A2" w14:textId="77777777" w:rsidR="00EB3F50" w:rsidRDefault="00EB3F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004B4585" w14:textId="77777777" w:rsidR="002A6C7D" w:rsidRDefault="002A6C7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14:paraId="000000A3" w14:textId="77777777" w:rsidR="00EB3F50" w:rsidRDefault="00140A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  <w:t>Część 13</w:t>
      </w:r>
    </w:p>
    <w:p w14:paraId="000000A4" w14:textId="072DF16F" w:rsidR="00EB3F50" w:rsidRDefault="00140A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Dostawa alkoholu etylowego o </w:t>
      </w:r>
      <w:r w:rsidR="00E21AE9">
        <w:rPr>
          <w:rFonts w:ascii="Times New Roman" w:eastAsia="Times New Roman" w:hAnsi="Times New Roman" w:cs="Times New Roman"/>
          <w:color w:val="000000"/>
          <w:sz w:val="23"/>
          <w:szCs w:val="23"/>
        </w:rPr>
        <w:t>objętości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1L </w:t>
      </w:r>
    </w:p>
    <w:p w14:paraId="000000A5" w14:textId="77777777" w:rsidR="00EB3F50" w:rsidRDefault="00EB3F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14:paraId="000000A6" w14:textId="77777777" w:rsidR="00EB3F50" w:rsidRDefault="00140A07">
      <w:pPr>
        <w:ind w:left="426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Dostawa alkoholu etylowego 99,8% o następujących właściwościach:</w:t>
      </w:r>
    </w:p>
    <w:p w14:paraId="000000A7" w14:textId="77777777" w:rsidR="00EB3F50" w:rsidRDefault="00140A07">
      <w:pPr>
        <w:numPr>
          <w:ilvl w:val="0"/>
          <w:numId w:val="1"/>
        </w:numPr>
        <w:spacing w:before="240"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klasa czystości: </w:t>
      </w:r>
      <w:r>
        <w:rPr>
          <w:rFonts w:ascii="Times New Roman" w:eastAsia="Times New Roman" w:hAnsi="Times New Roman" w:cs="Times New Roman"/>
          <w:sz w:val="23"/>
          <w:szCs w:val="23"/>
        </w:rPr>
        <w:t>HPLC,</w:t>
      </w:r>
    </w:p>
    <w:p w14:paraId="000000A8" w14:textId="77777777" w:rsidR="00EB3F50" w:rsidRDefault="00140A07">
      <w:pPr>
        <w:numPr>
          <w:ilvl w:val="0"/>
          <w:numId w:val="1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zawartość etanolu: 99,8%,</w:t>
      </w:r>
    </w:p>
    <w:p w14:paraId="000000A9" w14:textId="77777777" w:rsidR="00EB3F50" w:rsidRDefault="00140A07">
      <w:pPr>
        <w:numPr>
          <w:ilvl w:val="0"/>
          <w:numId w:val="1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forma: płynna,</w:t>
      </w:r>
    </w:p>
    <w:p w14:paraId="000000AA" w14:textId="77777777" w:rsidR="00EB3F50" w:rsidRDefault="00140A07">
      <w:pPr>
        <w:numPr>
          <w:ilvl w:val="0"/>
          <w:numId w:val="1"/>
        </w:numPr>
        <w:spacing w:after="0" w:line="276" w:lineRule="auto"/>
        <w:ind w:left="1276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L</w:t>
      </w:r>
    </w:p>
    <w:p w14:paraId="000000AB" w14:textId="77777777" w:rsidR="00EB3F50" w:rsidRDefault="00EB3F50">
      <w:pPr>
        <w:rPr>
          <w:highlight w:val="white"/>
        </w:rPr>
      </w:pPr>
    </w:p>
    <w:p w14:paraId="000000AC" w14:textId="77777777" w:rsidR="00EB3F50" w:rsidRDefault="00EB3F50">
      <w:pPr>
        <w:tabs>
          <w:tab w:val="left" w:pos="3318"/>
        </w:tabs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sectPr w:rsidR="00EB3F50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F3F92"/>
    <w:multiLevelType w:val="multilevel"/>
    <w:tmpl w:val="2B0022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3CF7028"/>
    <w:multiLevelType w:val="multilevel"/>
    <w:tmpl w:val="001EE2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3894487"/>
    <w:multiLevelType w:val="multilevel"/>
    <w:tmpl w:val="5E72CC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9902F2"/>
    <w:multiLevelType w:val="multilevel"/>
    <w:tmpl w:val="766A23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88C3ACB"/>
    <w:multiLevelType w:val="multilevel"/>
    <w:tmpl w:val="9F7CCD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8D64665"/>
    <w:multiLevelType w:val="multilevel"/>
    <w:tmpl w:val="8D905A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DD2467"/>
    <w:multiLevelType w:val="multilevel"/>
    <w:tmpl w:val="89E0B7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63CD0B98"/>
    <w:multiLevelType w:val="multilevel"/>
    <w:tmpl w:val="10DE6E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F50"/>
    <w:rsid w:val="00140A07"/>
    <w:rsid w:val="002A6C7D"/>
    <w:rsid w:val="00E21AE9"/>
    <w:rsid w:val="00EB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3217E9-F748-4973-9B00-FE133B07C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rsid w:val="00C71B84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pl"/>
    </w:rPr>
  </w:style>
  <w:style w:type="paragraph" w:styleId="Nagwek">
    <w:name w:val="header"/>
    <w:basedOn w:val="Normalny"/>
    <w:link w:val="NagwekZnak"/>
    <w:uiPriority w:val="99"/>
    <w:unhideWhenUsed/>
    <w:rsid w:val="00C71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1B84"/>
  </w:style>
  <w:style w:type="paragraph" w:styleId="Stopka">
    <w:name w:val="footer"/>
    <w:basedOn w:val="Normalny"/>
    <w:link w:val="StopkaZnak"/>
    <w:uiPriority w:val="99"/>
    <w:unhideWhenUsed/>
    <w:rsid w:val="00C71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1B84"/>
  </w:style>
  <w:style w:type="paragraph" w:styleId="Akapitzlist">
    <w:name w:val="List Paragraph"/>
    <w:basedOn w:val="Normalny"/>
    <w:uiPriority w:val="34"/>
    <w:qFormat/>
    <w:rsid w:val="00C71B84"/>
    <w:pPr>
      <w:suppressAutoHyphens/>
      <w:autoSpaceDN w:val="0"/>
      <w:spacing w:line="240" w:lineRule="auto"/>
      <w:ind w:left="720"/>
    </w:pPr>
    <w:rPr>
      <w:rFonts w:cs="Times New Roman"/>
    </w:rPr>
  </w:style>
  <w:style w:type="table" w:styleId="Tabela-Siatka">
    <w:name w:val="Table Grid"/>
    <w:basedOn w:val="Standardowy"/>
    <w:uiPriority w:val="39"/>
    <w:rsid w:val="00C71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C71B84"/>
    <w:rPr>
      <w:rFonts w:ascii="Arial" w:eastAsia="Arial" w:hAnsi="Arial" w:cs="Arial"/>
      <w:sz w:val="52"/>
      <w:szCs w:val="52"/>
      <w:lang w:val="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C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C5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63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63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63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3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63F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F63FF"/>
    <w:pPr>
      <w:spacing w:after="0" w:line="240" w:lineRule="auto"/>
    </w:p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RA73TqQZ3KfAknui+Iacbme9qQ==">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833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Romaniszyn-Kania</dc:creator>
  <cp:lastModifiedBy>AWF</cp:lastModifiedBy>
  <cp:revision>4</cp:revision>
  <dcterms:created xsi:type="dcterms:W3CDTF">2022-07-28T08:43:00Z</dcterms:created>
  <dcterms:modified xsi:type="dcterms:W3CDTF">2022-08-02T06:57:00Z</dcterms:modified>
</cp:coreProperties>
</file>