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A4167" w14:textId="42E056D7" w:rsidR="00640D68" w:rsidRDefault="000E40A7" w:rsidP="00640D68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Załącznik nr 2</w:t>
      </w:r>
      <w:r w:rsidR="00432A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14:paraId="244BF23F" w14:textId="4483950D" w:rsidR="00EA7B38" w:rsidRPr="00D258CE" w:rsidRDefault="00432A16" w:rsidP="00D258CE">
      <w:pPr>
        <w:spacing w:before="36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PRZEDMIOTU ZM</w:t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ÓWIENIA</w:t>
      </w:r>
    </w:p>
    <w:p w14:paraId="10992EF6" w14:textId="77777777" w:rsidR="00640D68" w:rsidRPr="00634861" w:rsidRDefault="00640D68" w:rsidP="00640D68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 zestawu odczynników pozwalających na oznaczenie całkowitego neurotroficznego czynnika pochodzenia mózgowego (BDNF) metodą imm</w:t>
      </w:r>
      <w:r w:rsidR="00634861">
        <w:rPr>
          <w:rFonts w:ascii="Times New Roman" w:eastAsia="Times New Roman" w:hAnsi="Times New Roman" w:cs="Times New Roman"/>
          <w:sz w:val="24"/>
          <w:szCs w:val="24"/>
          <w:lang w:eastAsia="pl-PL"/>
        </w:rPr>
        <w:t>unoenzymatyczną (ELISA). Ilość 2</w:t>
      </w:r>
      <w:r w:rsidRPr="00634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96 reakcji</w:t>
      </w:r>
    </w:p>
    <w:p w14:paraId="110FE396" w14:textId="5AC9C88A" w:rsidR="00640D68" w:rsidRPr="00634861" w:rsidRDefault="00640D68" w:rsidP="00640D68">
      <w:pPr>
        <w:spacing w:before="40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D146ED">
        <w:rPr>
          <w:rFonts w:ascii="Times New Roman" w:eastAsia="Times New Roman" w:hAnsi="Times New Roman" w:cs="Times New Roman"/>
          <w:sz w:val="24"/>
          <w:szCs w:val="24"/>
          <w:lang w:eastAsia="pl-PL"/>
        </w:rPr>
        <w:t>pis przedmiotu zamówienia: </w:t>
      </w:r>
      <w:r w:rsidRPr="006348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99ABEF8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Możliwość oznaczenia </w:t>
      </w:r>
      <w:r w:rsidR="002629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192 </w:t>
      </w: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próbek </w:t>
      </w:r>
    </w:p>
    <w:p w14:paraId="309D02E4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Oznaczenie w próbkach pochodzenia mysiego</w:t>
      </w:r>
    </w:p>
    <w:p w14:paraId="1284B3A8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Możliwość przeprowadzenia oznaczeń w surowicy i homogenatach tkankowych</w:t>
      </w:r>
    </w:p>
    <w:p w14:paraId="07ECEACF" w14:textId="77777777" w:rsidR="00640D68" w:rsidRPr="00634861" w:rsidRDefault="00640D68" w:rsidP="00640D68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Czułość metody w zakresie 0.372-1.35 </w:t>
      </w:r>
      <w:proofErr w:type="spellStart"/>
      <w:proofErr w:type="gram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pg</w:t>
      </w:r>
      <w:proofErr w:type="spellEnd"/>
      <w:proofErr w:type="gramEnd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/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mL</w:t>
      </w:r>
      <w:proofErr w:type="spellEnd"/>
    </w:p>
    <w:p w14:paraId="26F8B236" w14:textId="77777777" w:rsidR="00640D68" w:rsidRPr="00634861" w:rsidRDefault="00640D68" w:rsidP="00640D68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Zakres pomiaru 15.6 - 1,000 </w:t>
      </w:r>
      <w:proofErr w:type="spellStart"/>
      <w:proofErr w:type="gram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pg</w:t>
      </w:r>
      <w:proofErr w:type="spellEnd"/>
      <w:proofErr w:type="gramEnd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/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mL</w:t>
      </w:r>
      <w:proofErr w:type="spellEnd"/>
    </w:p>
    <w:p w14:paraId="2DD97F22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Objętość próbki potrzebna do analizy w zakresie 50 ul/dołek</w:t>
      </w:r>
    </w:p>
    <w:p w14:paraId="0BEF1A10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Oznaczenie wykonywane metodą kolorymetryczną</w:t>
      </w:r>
    </w:p>
    <w:p w14:paraId="6EC7A210" w14:textId="354F2DB9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Czas trwania procedury: </w:t>
      </w:r>
      <w:r w:rsidR="00432A1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do</w:t>
      </w: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3,5 godzin</w:t>
      </w:r>
    </w:p>
    <w:p w14:paraId="7BA1403C" w14:textId="3DF3D60B" w:rsidR="00640D68" w:rsidRPr="00634861" w:rsidRDefault="00432A16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Fala odczytu</w:t>
      </w:r>
      <w:r w:rsidR="00640D68"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450 </w:t>
      </w:r>
      <w:proofErr w:type="spellStart"/>
      <w:r w:rsidR="00640D68"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nm</w:t>
      </w:r>
      <w:proofErr w:type="spellEnd"/>
    </w:p>
    <w:p w14:paraId="742A4AE2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Warunki przechowywania od 2 do +8 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st</w:t>
      </w:r>
      <w:proofErr w:type="spellEnd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C</w:t>
      </w:r>
    </w:p>
    <w:p w14:paraId="1587C181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Zestaw kompletny, powinien zawierać wszystkie odczynniki i elementy potrzebne do wykonania oznaczeń: </w:t>
      </w:r>
    </w:p>
    <w:p w14:paraId="14174004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Total BDNF 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Microplate</w:t>
      </w:r>
      <w:proofErr w:type="spellEnd"/>
    </w:p>
    <w:p w14:paraId="5AFF9E3C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Total BDNF Standard</w:t>
      </w:r>
    </w:p>
    <w:p w14:paraId="1B665A43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Total BDNF 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Conjugate</w:t>
      </w:r>
      <w:proofErr w:type="spellEnd"/>
    </w:p>
    <w:p w14:paraId="40A1767C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Assay</w:t>
      </w:r>
      <w:proofErr w:type="spellEnd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Diluent</w:t>
      </w:r>
      <w:proofErr w:type="spellEnd"/>
    </w:p>
    <w:p w14:paraId="0D4B4B17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Calibrator</w:t>
      </w:r>
      <w:proofErr w:type="spellEnd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Diluent</w:t>
      </w:r>
      <w:proofErr w:type="spellEnd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 </w:t>
      </w:r>
    </w:p>
    <w:p w14:paraId="1C8C753E" w14:textId="77777777" w:rsidR="00640D68" w:rsidRPr="00634861" w:rsidRDefault="00640D68" w:rsidP="00640D68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Wash</w:t>
      </w:r>
      <w:proofErr w:type="spellEnd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Buffer</w:t>
      </w:r>
      <w:proofErr w:type="spellEnd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Concentrate</w:t>
      </w:r>
      <w:proofErr w:type="spellEnd"/>
    </w:p>
    <w:p w14:paraId="537A94BA" w14:textId="77777777" w:rsidR="00640D68" w:rsidRPr="00634861" w:rsidRDefault="00640D68" w:rsidP="00640D68">
      <w:pPr>
        <w:numPr>
          <w:ilvl w:val="0"/>
          <w:numId w:val="3"/>
        </w:numPr>
        <w:spacing w:before="240" w:after="24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Plate</w:t>
      </w:r>
      <w:proofErr w:type="spellEnd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proofErr w:type="spellStart"/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Sealers</w:t>
      </w:r>
      <w:proofErr w:type="spellEnd"/>
    </w:p>
    <w:p w14:paraId="7EA967A1" w14:textId="7D735A7A" w:rsidR="001725B1" w:rsidRPr="00D258CE" w:rsidRDefault="00640D68" w:rsidP="00D258CE">
      <w:pPr>
        <w:numPr>
          <w:ilvl w:val="0"/>
          <w:numId w:val="3"/>
        </w:numPr>
        <w:spacing w:before="240" w:after="24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8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Stop Solution</w:t>
      </w:r>
      <w:bookmarkStart w:id="0" w:name="_GoBack"/>
      <w:bookmarkEnd w:id="0"/>
    </w:p>
    <w:sectPr w:rsidR="001725B1" w:rsidRPr="00D258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C615B"/>
    <w:multiLevelType w:val="multilevel"/>
    <w:tmpl w:val="417ED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B06DD5"/>
    <w:multiLevelType w:val="multilevel"/>
    <w:tmpl w:val="9254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6A2DDE"/>
    <w:multiLevelType w:val="multilevel"/>
    <w:tmpl w:val="CB6EF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642147"/>
    <w:multiLevelType w:val="multilevel"/>
    <w:tmpl w:val="AA56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DD5AB7"/>
    <w:multiLevelType w:val="multilevel"/>
    <w:tmpl w:val="B6242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B165A1"/>
    <w:multiLevelType w:val="multilevel"/>
    <w:tmpl w:val="54A82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68"/>
    <w:rsid w:val="00084B45"/>
    <w:rsid w:val="000E40A7"/>
    <w:rsid w:val="001725B1"/>
    <w:rsid w:val="00232664"/>
    <w:rsid w:val="0026294E"/>
    <w:rsid w:val="002B60AE"/>
    <w:rsid w:val="0039246A"/>
    <w:rsid w:val="00432A16"/>
    <w:rsid w:val="00525050"/>
    <w:rsid w:val="00634861"/>
    <w:rsid w:val="00640D68"/>
    <w:rsid w:val="008F394A"/>
    <w:rsid w:val="00D146ED"/>
    <w:rsid w:val="00D258CE"/>
    <w:rsid w:val="00EA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2751A"/>
  <w15:chartTrackingRefBased/>
  <w15:docId w15:val="{733B66C7-F262-4F19-BABF-1DDDDA53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40D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40D6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40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39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39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39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39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394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94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F39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AWF</cp:lastModifiedBy>
  <cp:revision>5</cp:revision>
  <dcterms:created xsi:type="dcterms:W3CDTF">2021-12-20T21:01:00Z</dcterms:created>
  <dcterms:modified xsi:type="dcterms:W3CDTF">2022-02-04T10:00:00Z</dcterms:modified>
</cp:coreProperties>
</file>