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05" w:rsidRPr="005729EF" w:rsidRDefault="00460D05" w:rsidP="003D273E">
      <w:pPr>
        <w:spacing w:line="320" w:lineRule="atLeast"/>
        <w:jc w:val="center"/>
        <w:rPr>
          <w:b/>
        </w:rPr>
      </w:pPr>
      <w:r w:rsidRPr="005729EF">
        <w:rPr>
          <w:b/>
        </w:rPr>
        <w:t>SPECYFIKACJA ISTOTNYCH WARUNKÓW ZAMÓWIENIA</w:t>
      </w:r>
    </w:p>
    <w:p w:rsidR="00460D05" w:rsidRPr="005729EF" w:rsidRDefault="00460D05" w:rsidP="003D273E">
      <w:pPr>
        <w:spacing w:line="320" w:lineRule="atLeast"/>
        <w:jc w:val="center"/>
        <w:rPr>
          <w:b/>
        </w:rPr>
      </w:pPr>
      <w:r w:rsidRPr="005729EF">
        <w:rPr>
          <w:b/>
        </w:rPr>
        <w:t>dla postępowania o udzielenia zamówienia publicznego</w:t>
      </w:r>
    </w:p>
    <w:p w:rsidR="00460D05" w:rsidRPr="005729EF" w:rsidRDefault="00460D05" w:rsidP="003D273E">
      <w:pPr>
        <w:spacing w:line="320" w:lineRule="atLeast"/>
        <w:jc w:val="center"/>
        <w:rPr>
          <w:b/>
        </w:rPr>
      </w:pPr>
      <w:r w:rsidRPr="005729EF">
        <w:rPr>
          <w:b/>
        </w:rPr>
        <w:t xml:space="preserve">na </w:t>
      </w:r>
      <w:r w:rsidR="00DF1316">
        <w:rPr>
          <w:b/>
        </w:rPr>
        <w:t>wykonanie robót budowlanych</w:t>
      </w:r>
      <w:r w:rsidR="007F66F0">
        <w:rPr>
          <w:b/>
        </w:rPr>
        <w:t xml:space="preserve"> o wartości poniżej </w:t>
      </w:r>
      <w:r w:rsidR="008A41D1">
        <w:rPr>
          <w:b/>
        </w:rPr>
        <w:t>5.000.000</w:t>
      </w:r>
      <w:r w:rsidR="007F66F0" w:rsidRPr="007F66F0">
        <w:rPr>
          <w:b/>
        </w:rPr>
        <w:t xml:space="preserve"> </w:t>
      </w:r>
      <w:r w:rsidRPr="005729EF">
        <w:rPr>
          <w:b/>
        </w:rPr>
        <w:t>euro</w:t>
      </w:r>
    </w:p>
    <w:p w:rsidR="00460D05" w:rsidRDefault="00460D05" w:rsidP="003D273E">
      <w:pPr>
        <w:spacing w:line="320" w:lineRule="atLeast"/>
        <w:jc w:val="center"/>
      </w:pPr>
      <w:r w:rsidRPr="005729EF">
        <w:rPr>
          <w:b/>
        </w:rPr>
        <w:t>w trybie przetargu nieograniczonego</w:t>
      </w:r>
    </w:p>
    <w:p w:rsidR="00460D05" w:rsidRDefault="00460D05" w:rsidP="003D273E">
      <w:pPr>
        <w:spacing w:line="320" w:lineRule="atLeast"/>
      </w:pPr>
    </w:p>
    <w:p w:rsidR="00460D05" w:rsidRDefault="00460D05" w:rsidP="003D273E">
      <w:pPr>
        <w:spacing w:line="320" w:lineRule="atLeast"/>
      </w:pPr>
    </w:p>
    <w:p w:rsidR="00460D05" w:rsidRPr="005729EF" w:rsidRDefault="00460D05" w:rsidP="003D273E">
      <w:pPr>
        <w:spacing w:line="320" w:lineRule="atLeast"/>
        <w:jc w:val="both"/>
        <w:rPr>
          <w:b/>
        </w:rPr>
      </w:pPr>
      <w:r w:rsidRPr="005729EF">
        <w:rPr>
          <w:b/>
        </w:rPr>
        <w:t>I. Informacje o Zamawiającym</w:t>
      </w:r>
    </w:p>
    <w:p w:rsidR="00460D05" w:rsidRDefault="00460D05" w:rsidP="003D273E">
      <w:pPr>
        <w:spacing w:line="320" w:lineRule="atLeast"/>
        <w:jc w:val="both"/>
      </w:pPr>
    </w:p>
    <w:p w:rsidR="00460D05" w:rsidRDefault="00D844F3" w:rsidP="003D273E">
      <w:pPr>
        <w:spacing w:line="320" w:lineRule="atLeast"/>
        <w:jc w:val="both"/>
      </w:pPr>
      <w:r>
        <w:t>Nazwa:</w:t>
      </w:r>
      <w:r>
        <w:tab/>
      </w:r>
      <w:r w:rsidR="00460D05">
        <w:t>Akademia Wychowania Fizycznego im. Jerzego Kukuczki w Katowicach</w:t>
      </w:r>
    </w:p>
    <w:p w:rsidR="00460D05" w:rsidRDefault="00D844F3" w:rsidP="003D273E">
      <w:pPr>
        <w:spacing w:line="320" w:lineRule="atLeast"/>
        <w:jc w:val="both"/>
      </w:pPr>
      <w:r>
        <w:t>Adres:</w:t>
      </w:r>
      <w:r>
        <w:tab/>
      </w:r>
      <w:r>
        <w:tab/>
      </w:r>
      <w:r w:rsidR="00460D05">
        <w:t>ul. Mikołowska 72a, 40 – 065 Katowice</w:t>
      </w:r>
    </w:p>
    <w:p w:rsidR="00460D05" w:rsidRDefault="00460D05" w:rsidP="003D273E">
      <w:pPr>
        <w:spacing w:line="320" w:lineRule="atLeast"/>
        <w:jc w:val="both"/>
      </w:pPr>
      <w:r>
        <w:t xml:space="preserve">REGON: </w:t>
      </w:r>
      <w:r w:rsidR="00D844F3">
        <w:tab/>
      </w:r>
      <w:r>
        <w:t>0003278</w:t>
      </w:r>
      <w:r w:rsidR="00E133D7">
        <w:t>8</w:t>
      </w:r>
      <w:r>
        <w:t>2,</w:t>
      </w:r>
    </w:p>
    <w:p w:rsidR="00460D05" w:rsidRDefault="00460D05" w:rsidP="003D273E">
      <w:pPr>
        <w:spacing w:line="320" w:lineRule="atLeast"/>
        <w:jc w:val="both"/>
      </w:pPr>
      <w:r>
        <w:t xml:space="preserve">NIP: </w:t>
      </w:r>
      <w:r w:rsidR="00D844F3">
        <w:tab/>
      </w:r>
      <w:r w:rsidR="00D844F3">
        <w:tab/>
      </w:r>
      <w:r>
        <w:t>634 019 53 42</w:t>
      </w:r>
    </w:p>
    <w:p w:rsidR="00460D05" w:rsidRDefault="00A02C36" w:rsidP="003D273E">
      <w:pPr>
        <w:spacing w:line="320" w:lineRule="atLeast"/>
        <w:jc w:val="both"/>
      </w:pPr>
      <w:r>
        <w:t>S</w:t>
      </w:r>
      <w:r w:rsidR="00460D05">
        <w:t xml:space="preserve">trona www: </w:t>
      </w:r>
      <w:r>
        <w:t xml:space="preserve"> </w:t>
      </w:r>
      <w:hyperlink r:id="rId8" w:history="1">
        <w:r w:rsidR="00460D05" w:rsidRPr="005E39DA">
          <w:rPr>
            <w:rStyle w:val="Hipercze"/>
          </w:rPr>
          <w:t>www.awf.katowice.pl</w:t>
        </w:r>
      </w:hyperlink>
    </w:p>
    <w:p w:rsidR="00F1554C" w:rsidRPr="00BB4F56" w:rsidRDefault="00A02C36" w:rsidP="003D273E">
      <w:pPr>
        <w:spacing w:line="320" w:lineRule="atLeast"/>
        <w:jc w:val="both"/>
        <w:rPr>
          <w:lang w:val="en-US"/>
        </w:rPr>
      </w:pPr>
      <w:proofErr w:type="spellStart"/>
      <w:r w:rsidRPr="00BB4F56">
        <w:rPr>
          <w:lang w:val="en-US"/>
        </w:rPr>
        <w:t>A</w:t>
      </w:r>
      <w:r w:rsidR="00460D05" w:rsidRPr="00BB4F56">
        <w:rPr>
          <w:lang w:val="en-US"/>
        </w:rPr>
        <w:t>dres</w:t>
      </w:r>
      <w:proofErr w:type="spellEnd"/>
      <w:r w:rsidR="00460D05" w:rsidRPr="00BB4F56">
        <w:rPr>
          <w:lang w:val="en-US"/>
        </w:rPr>
        <w:t xml:space="preserve"> email: </w:t>
      </w:r>
      <w:r w:rsidRPr="00BB4F56">
        <w:rPr>
          <w:lang w:val="en-US"/>
        </w:rPr>
        <w:t xml:space="preserve">  </w:t>
      </w:r>
      <w:r w:rsidR="00BF396F" w:rsidRPr="00BB4F56">
        <w:rPr>
          <w:lang w:val="en-US"/>
        </w:rPr>
        <w:t>aifz@awf.katowice.pl</w:t>
      </w:r>
    </w:p>
    <w:p w:rsidR="00460D05" w:rsidRDefault="00460D05" w:rsidP="003D273E">
      <w:pPr>
        <w:spacing w:line="320" w:lineRule="atLeast"/>
        <w:jc w:val="both"/>
      </w:pPr>
      <w:r>
        <w:t xml:space="preserve">Nr sprawy: </w:t>
      </w:r>
      <w:r w:rsidR="00A02C36">
        <w:t xml:space="preserve">   </w:t>
      </w:r>
      <w:r w:rsidR="00E06B71">
        <w:t xml:space="preserve"> </w:t>
      </w:r>
      <w:r w:rsidR="00A02C36" w:rsidRPr="00E06B71">
        <w:t>ZP</w:t>
      </w:r>
      <w:r w:rsidR="00E06B71" w:rsidRPr="00E06B71">
        <w:t xml:space="preserve"> 11/2013</w:t>
      </w:r>
    </w:p>
    <w:p w:rsidR="00460D05" w:rsidRDefault="00460D05" w:rsidP="003D273E">
      <w:pPr>
        <w:spacing w:line="320" w:lineRule="atLeast"/>
        <w:jc w:val="both"/>
      </w:pPr>
    </w:p>
    <w:p w:rsidR="00460D05" w:rsidRPr="005729EF" w:rsidRDefault="00460D05" w:rsidP="003D273E">
      <w:pPr>
        <w:spacing w:line="320" w:lineRule="atLeast"/>
        <w:jc w:val="both"/>
        <w:rPr>
          <w:b/>
        </w:rPr>
      </w:pPr>
      <w:r w:rsidRPr="005729EF">
        <w:rPr>
          <w:b/>
        </w:rPr>
        <w:t>II. Tryb udzielenia zamówienia</w:t>
      </w:r>
    </w:p>
    <w:p w:rsidR="00460D05" w:rsidRDefault="00460D05" w:rsidP="003D273E">
      <w:pPr>
        <w:spacing w:line="320" w:lineRule="atLeast"/>
        <w:jc w:val="both"/>
      </w:pPr>
    </w:p>
    <w:p w:rsidR="00460D05" w:rsidRDefault="00460D05" w:rsidP="003D273E">
      <w:pPr>
        <w:spacing w:line="320" w:lineRule="atLeast"/>
        <w:jc w:val="both"/>
      </w:pPr>
      <w:r>
        <w:t>Postępowanie w sprawie udzielenia zamówienia publicznego prowadzone jest w trybie przetargu nieograniczonego, zgodnie z przepisami ustawy z dnia 29 stycznia 2004 r. Prawo zamówień publicznych (</w:t>
      </w:r>
      <w:proofErr w:type="spellStart"/>
      <w:r>
        <w:t>Dz.U</w:t>
      </w:r>
      <w:proofErr w:type="spellEnd"/>
      <w:r>
        <w:t xml:space="preserve">. z 2004 r., Nr 19, Poz. 177 z </w:t>
      </w:r>
      <w:proofErr w:type="spellStart"/>
      <w:r>
        <w:t>późn</w:t>
      </w:r>
      <w:proofErr w:type="spellEnd"/>
      <w:r>
        <w:t>. zm.), zwanej dalej „Ustawą”, oraz wydanych na jej podstawie przepisów wykonawczych.</w:t>
      </w:r>
    </w:p>
    <w:p w:rsidR="00460D05" w:rsidRDefault="00460D05" w:rsidP="003D273E">
      <w:pPr>
        <w:spacing w:line="320" w:lineRule="atLeast"/>
        <w:jc w:val="both"/>
      </w:pPr>
    </w:p>
    <w:p w:rsidR="00460D05" w:rsidRDefault="00460D05" w:rsidP="003D273E">
      <w:pPr>
        <w:spacing w:line="320" w:lineRule="atLeast"/>
        <w:jc w:val="both"/>
        <w:rPr>
          <w:b/>
        </w:rPr>
      </w:pPr>
      <w:r w:rsidRPr="005729EF">
        <w:rPr>
          <w:b/>
        </w:rPr>
        <w:t>III. Opis przedmiotu zamówienia</w:t>
      </w:r>
    </w:p>
    <w:p w:rsidR="00460D05" w:rsidRDefault="00460D05" w:rsidP="003D273E">
      <w:pPr>
        <w:spacing w:line="320" w:lineRule="atLeast"/>
        <w:jc w:val="both"/>
        <w:rPr>
          <w:b/>
        </w:rPr>
      </w:pPr>
    </w:p>
    <w:p w:rsidR="00460D05" w:rsidRPr="00612B12" w:rsidRDefault="00460D05" w:rsidP="003D273E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>
        <w:t>Przedmiotem z</w:t>
      </w:r>
      <w:r w:rsidRPr="008A40AC">
        <w:t xml:space="preserve">amówienia </w:t>
      </w:r>
      <w:r w:rsidR="00B34644" w:rsidRPr="00612B12">
        <w:t xml:space="preserve">jest </w:t>
      </w:r>
      <w:r w:rsidR="0080467E" w:rsidRPr="00FE75E1">
        <w:rPr>
          <w:color w:val="000000"/>
          <w:spacing w:val="-7"/>
        </w:rPr>
        <w:t xml:space="preserve">modernizacja </w:t>
      </w:r>
      <w:r w:rsidR="00A02C36" w:rsidRPr="00FE75E1">
        <w:rPr>
          <w:color w:val="000000"/>
          <w:spacing w:val="-7"/>
        </w:rPr>
        <w:t xml:space="preserve">skweru przed budynkiem głównym </w:t>
      </w:r>
      <w:r w:rsidR="00B02079" w:rsidRPr="00FE75E1">
        <w:rPr>
          <w:color w:val="000000"/>
          <w:spacing w:val="-7"/>
        </w:rPr>
        <w:t xml:space="preserve">Akademii Wychowania Fizycznego </w:t>
      </w:r>
      <w:r w:rsidR="00A02C36" w:rsidRPr="00FE75E1">
        <w:rPr>
          <w:bCs/>
          <w:color w:val="000000"/>
          <w:spacing w:val="-7"/>
        </w:rPr>
        <w:t>im. Jerzego Kukuczki</w:t>
      </w:r>
      <w:r w:rsidR="00BF396F" w:rsidRPr="00FE75E1">
        <w:rPr>
          <w:bCs/>
          <w:color w:val="000000"/>
          <w:spacing w:val="-7"/>
        </w:rPr>
        <w:t xml:space="preserve"> </w:t>
      </w:r>
      <w:r w:rsidR="00B02079" w:rsidRPr="00FE75E1">
        <w:rPr>
          <w:bCs/>
          <w:color w:val="000000"/>
          <w:spacing w:val="-7"/>
        </w:rPr>
        <w:t>w Katowicach</w:t>
      </w:r>
      <w:r w:rsidR="00612B12" w:rsidRPr="00FE75E1">
        <w:rPr>
          <w:bCs/>
        </w:rPr>
        <w:t>.</w:t>
      </w:r>
    </w:p>
    <w:p w:rsidR="003A2F50" w:rsidRDefault="00460D05" w:rsidP="003D273E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>
        <w:t>Oznaczenie przedmiotu</w:t>
      </w:r>
      <w:r w:rsidR="003A2F50">
        <w:t xml:space="preserve"> zamówienia według Wspólnego</w:t>
      </w:r>
      <w:r>
        <w:t xml:space="preserve"> Słow</w:t>
      </w:r>
      <w:r w:rsidR="00527FEA">
        <w:t>nika Zamówień (CPV):</w:t>
      </w:r>
    </w:p>
    <w:p w:rsidR="002B571B" w:rsidRDefault="002B571B" w:rsidP="003D273E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  <w:tab w:val="left" w:leader="dot" w:pos="7459"/>
        </w:tabs>
        <w:spacing w:line="320" w:lineRule="atLeast"/>
        <w:ind w:left="1434" w:hanging="1074"/>
        <w:rPr>
          <w:color w:val="000000"/>
          <w:spacing w:val="-6"/>
        </w:rPr>
      </w:pPr>
      <w:r w:rsidRPr="002B571B">
        <w:rPr>
          <w:color w:val="000000"/>
          <w:spacing w:val="-6"/>
        </w:rPr>
        <w:t xml:space="preserve">45000000-7 </w:t>
      </w:r>
      <w:r>
        <w:rPr>
          <w:color w:val="000000"/>
          <w:spacing w:val="-6"/>
        </w:rPr>
        <w:t xml:space="preserve"> </w:t>
      </w:r>
      <w:r w:rsidR="00A02C36">
        <w:rPr>
          <w:color w:val="000000"/>
          <w:spacing w:val="-6"/>
        </w:rPr>
        <w:t xml:space="preserve">- </w:t>
      </w:r>
      <w:r w:rsidRPr="002B571B">
        <w:rPr>
          <w:color w:val="000000"/>
          <w:spacing w:val="-6"/>
        </w:rPr>
        <w:t>Roboty budowlane</w:t>
      </w:r>
    </w:p>
    <w:p w:rsidR="00A02C36" w:rsidRDefault="00A02C36" w:rsidP="003D273E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  <w:tab w:val="left" w:leader="dot" w:pos="7459"/>
        </w:tabs>
        <w:spacing w:line="320" w:lineRule="atLeast"/>
        <w:ind w:left="1434" w:hanging="1074"/>
        <w:rPr>
          <w:color w:val="000000"/>
          <w:spacing w:val="-6"/>
        </w:rPr>
      </w:pPr>
      <w:r>
        <w:rPr>
          <w:color w:val="000000"/>
          <w:spacing w:val="-6"/>
        </w:rPr>
        <w:t>45233222-1 – Roboty budowlane w zakresie układania chodników i asfaltowania,</w:t>
      </w:r>
    </w:p>
    <w:p w:rsidR="00A02C36" w:rsidRDefault="00A02C36" w:rsidP="003D273E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  <w:tab w:val="left" w:leader="dot" w:pos="7459"/>
        </w:tabs>
        <w:spacing w:line="320" w:lineRule="atLeast"/>
        <w:ind w:left="1434" w:hanging="1074"/>
        <w:rPr>
          <w:color w:val="000000"/>
          <w:spacing w:val="-6"/>
        </w:rPr>
      </w:pPr>
      <w:r>
        <w:rPr>
          <w:color w:val="000000"/>
          <w:spacing w:val="-6"/>
        </w:rPr>
        <w:t>45316100-6 – Instalowanie urządzeń oświetlenia zewnętrznego,</w:t>
      </w:r>
    </w:p>
    <w:p w:rsidR="00A02C36" w:rsidRPr="002B571B" w:rsidRDefault="00A02C36" w:rsidP="003D273E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  <w:tab w:val="left" w:leader="dot" w:pos="7459"/>
        </w:tabs>
        <w:spacing w:line="320" w:lineRule="atLeast"/>
        <w:ind w:left="1434" w:hanging="1074"/>
        <w:rPr>
          <w:color w:val="000000"/>
          <w:spacing w:val="-6"/>
        </w:rPr>
      </w:pPr>
      <w:r>
        <w:rPr>
          <w:color w:val="000000"/>
          <w:spacing w:val="-6"/>
        </w:rPr>
        <w:t>45233253-7 – Roboty w zakresie nawierzchni dróg dla pieszych.</w:t>
      </w:r>
    </w:p>
    <w:p w:rsidR="00C80F93" w:rsidRDefault="002B571B" w:rsidP="003D273E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>
        <w:rPr>
          <w:color w:val="000000"/>
          <w:spacing w:val="-8"/>
        </w:rPr>
        <w:t xml:space="preserve">Szczegółowy </w:t>
      </w:r>
      <w:r w:rsidR="006E1EDF">
        <w:t>zakres rzeczowy zamówienia oraz sposób wykonania robó</w:t>
      </w:r>
      <w:r w:rsidR="00600AFC">
        <w:t xml:space="preserve">t opisany jest w </w:t>
      </w:r>
      <w:r w:rsidR="00600AFC" w:rsidRPr="00AF270B">
        <w:rPr>
          <w:b/>
        </w:rPr>
        <w:t>Załączniku nr 6</w:t>
      </w:r>
      <w:r w:rsidR="006E1EDF">
        <w:t xml:space="preserve"> do SIWZ (dokumentacje projektowe)</w:t>
      </w:r>
      <w:r w:rsidR="007D3525">
        <w:t xml:space="preserve"> oraz</w:t>
      </w:r>
      <w:r w:rsidR="00C80F93">
        <w:t xml:space="preserve"> </w:t>
      </w:r>
      <w:r w:rsidR="00600AFC">
        <w:t xml:space="preserve">w </w:t>
      </w:r>
      <w:r w:rsidR="00600AFC" w:rsidRPr="00AF270B">
        <w:rPr>
          <w:b/>
        </w:rPr>
        <w:t>Załączniku nr 7</w:t>
      </w:r>
      <w:r w:rsidR="006E1EDF">
        <w:t xml:space="preserve"> do SIWZ</w:t>
      </w:r>
      <w:r w:rsidR="00527FEA">
        <w:t xml:space="preserve"> (specyfikacje techniczne</w:t>
      </w:r>
      <w:r w:rsidR="00C80F93">
        <w:t>)</w:t>
      </w:r>
      <w:r w:rsidR="00527FEA">
        <w:t>.</w:t>
      </w:r>
    </w:p>
    <w:p w:rsidR="00527FEA" w:rsidRDefault="00527FEA" w:rsidP="003D273E">
      <w:pPr>
        <w:spacing w:line="320" w:lineRule="atLeast"/>
        <w:jc w:val="both"/>
      </w:pPr>
    </w:p>
    <w:p w:rsidR="00460D05" w:rsidRDefault="00460D05" w:rsidP="003D273E">
      <w:pPr>
        <w:spacing w:line="320" w:lineRule="atLeast"/>
        <w:jc w:val="both"/>
        <w:rPr>
          <w:b/>
        </w:rPr>
      </w:pPr>
      <w:r w:rsidRPr="00C26072">
        <w:rPr>
          <w:b/>
        </w:rPr>
        <w:t>IV. Termin realizacji zamówienia</w:t>
      </w:r>
    </w:p>
    <w:p w:rsidR="00460D05" w:rsidRDefault="00460D05" w:rsidP="003D273E">
      <w:pPr>
        <w:spacing w:line="320" w:lineRule="atLeast"/>
        <w:jc w:val="both"/>
        <w:rPr>
          <w:b/>
        </w:rPr>
      </w:pPr>
    </w:p>
    <w:p w:rsidR="00460D05" w:rsidRPr="009B4F04" w:rsidRDefault="00460D05" w:rsidP="003D273E">
      <w:pPr>
        <w:spacing w:line="320" w:lineRule="atLeast"/>
        <w:jc w:val="both"/>
      </w:pPr>
      <w:r w:rsidRPr="009B4F04">
        <w:t>Termin wykonania zamówienia</w:t>
      </w:r>
      <w:r w:rsidR="00AD1992" w:rsidRPr="00AD1992">
        <w:t xml:space="preserve">: </w:t>
      </w:r>
      <w:r w:rsidR="00A02C36">
        <w:t xml:space="preserve">w terminie </w:t>
      </w:r>
      <w:r w:rsidR="0002262E">
        <w:t>2 miesięcy</w:t>
      </w:r>
      <w:r w:rsidR="00A02C36">
        <w:t xml:space="preserve"> od daty podpisania umowy w sprawie zamówienia publicznego.</w:t>
      </w:r>
    </w:p>
    <w:p w:rsidR="00460D05" w:rsidRDefault="00460D05" w:rsidP="003D273E">
      <w:pPr>
        <w:spacing w:line="320" w:lineRule="atLeast"/>
        <w:jc w:val="both"/>
        <w:rPr>
          <w:b/>
        </w:rPr>
      </w:pPr>
    </w:p>
    <w:p w:rsidR="00E06B71" w:rsidRDefault="00E06B71" w:rsidP="003D273E">
      <w:pPr>
        <w:spacing w:line="320" w:lineRule="atLeast"/>
        <w:jc w:val="both"/>
        <w:rPr>
          <w:b/>
        </w:rPr>
      </w:pPr>
    </w:p>
    <w:p w:rsidR="00460D05" w:rsidRDefault="00460D05" w:rsidP="003D273E">
      <w:pPr>
        <w:spacing w:line="320" w:lineRule="atLeast"/>
        <w:ind w:left="360" w:hanging="360"/>
        <w:jc w:val="both"/>
        <w:rPr>
          <w:b/>
        </w:rPr>
      </w:pPr>
      <w:r>
        <w:rPr>
          <w:b/>
        </w:rPr>
        <w:lastRenderedPageBreak/>
        <w:t>V. O</w:t>
      </w:r>
      <w:r w:rsidRPr="00C26072">
        <w:rPr>
          <w:b/>
        </w:rPr>
        <w:t>pis warunków udziału w postępowaniu oraz opis sposobu dokonywania oceny spełniania tych warunków</w:t>
      </w:r>
    </w:p>
    <w:p w:rsidR="00460D05" w:rsidRPr="007F66F0" w:rsidRDefault="00460D05" w:rsidP="003D273E">
      <w:pPr>
        <w:spacing w:line="320" w:lineRule="atLeast"/>
        <w:ind w:left="360" w:hanging="360"/>
        <w:jc w:val="both"/>
        <w:rPr>
          <w:b/>
        </w:rPr>
      </w:pPr>
    </w:p>
    <w:p w:rsidR="007F66F0" w:rsidRPr="007F66F0" w:rsidRDefault="007F66F0" w:rsidP="003D273E">
      <w:pPr>
        <w:numPr>
          <w:ilvl w:val="0"/>
          <w:numId w:val="3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 w:rsidRPr="007F66F0">
        <w:t xml:space="preserve">O udzielenie zamówienia mogą ubiegać się wykonawcy, którzy spełniają warunki, dotyczące: </w:t>
      </w:r>
    </w:p>
    <w:p w:rsidR="007F66F0" w:rsidRPr="007F66F0" w:rsidRDefault="007F66F0" w:rsidP="003D273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20" w:lineRule="atLeast"/>
        <w:ind w:left="720"/>
        <w:jc w:val="both"/>
      </w:pPr>
      <w:r w:rsidRPr="007F66F0">
        <w:t xml:space="preserve">posiadania uprawnień do wykonywania określonej działalności lub czynności, jeżeli przepisy prawa nakładają obowiązek ich posiadania; </w:t>
      </w:r>
    </w:p>
    <w:p w:rsidR="007F66F0" w:rsidRPr="007F66F0" w:rsidRDefault="007F66F0" w:rsidP="003D273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20" w:lineRule="atLeast"/>
        <w:ind w:left="720"/>
        <w:jc w:val="both"/>
      </w:pPr>
      <w:r w:rsidRPr="007F66F0">
        <w:t xml:space="preserve">posiadania wiedzy i doświadczenia; </w:t>
      </w:r>
    </w:p>
    <w:p w:rsidR="007F66F0" w:rsidRPr="007F66F0" w:rsidRDefault="007F66F0" w:rsidP="003D273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20" w:lineRule="atLeast"/>
        <w:ind w:left="720"/>
        <w:jc w:val="both"/>
      </w:pPr>
      <w:r w:rsidRPr="007F66F0">
        <w:t xml:space="preserve">dysponowania odpowiednim potencjałem technicznym oraz osobami zdolnymi do wykonania zamówienia; </w:t>
      </w:r>
    </w:p>
    <w:p w:rsidR="007F66F0" w:rsidRPr="007F66F0" w:rsidRDefault="007F66F0" w:rsidP="003D273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20" w:lineRule="atLeast"/>
        <w:ind w:left="720"/>
        <w:jc w:val="both"/>
      </w:pPr>
      <w:r w:rsidRPr="007F66F0">
        <w:t xml:space="preserve">sytuacji ekonomicznej i finansowej. </w:t>
      </w:r>
    </w:p>
    <w:p w:rsidR="00460D05" w:rsidRDefault="00460D05" w:rsidP="003D273E">
      <w:pPr>
        <w:numPr>
          <w:ilvl w:val="1"/>
          <w:numId w:val="2"/>
        </w:numPr>
        <w:tabs>
          <w:tab w:val="clear" w:pos="1500"/>
          <w:tab w:val="num" w:pos="360"/>
        </w:tabs>
        <w:spacing w:line="320" w:lineRule="atLeast"/>
        <w:ind w:left="360"/>
        <w:jc w:val="both"/>
      </w:pPr>
      <w:r>
        <w:t xml:space="preserve">Zamawiający dokona oceny spełnienia przez Wykonawców wymaganych warunków udziału w przetargu na podstawie dołączonych do oferty dokumentów i oświadczeń według formuły „spełnia – nie spełnia”. </w:t>
      </w:r>
    </w:p>
    <w:p w:rsidR="00411C9F" w:rsidRDefault="00411C9F" w:rsidP="003D273E">
      <w:pPr>
        <w:numPr>
          <w:ilvl w:val="1"/>
          <w:numId w:val="2"/>
        </w:numPr>
        <w:tabs>
          <w:tab w:val="clear" w:pos="1500"/>
          <w:tab w:val="num" w:pos="360"/>
        </w:tabs>
        <w:spacing w:line="320" w:lineRule="atLeast"/>
        <w:ind w:left="360"/>
        <w:jc w:val="both"/>
      </w:pPr>
      <w:r>
        <w:t>W przypadku składania oferty przez wykonawców wspólnie ubiegających się o udzielenia zamówienia (konsorcjum), każdy z wykonawców musi wykazać, że spełnia warunki udziału w postępowaniu wynikające z art. 22 Ustawy i nie podlega wykluczeniu z postępowania na podstawie art. 24 Ustawy. Przy ocenie spełniania warunków wynikających z art. 22 ust. 1 pkt 2</w:t>
      </w:r>
      <w:r w:rsidR="00D844F3">
        <w:t>, pkt 3</w:t>
      </w:r>
      <w:r>
        <w:t xml:space="preserve"> i pkt </w:t>
      </w:r>
      <w:r w:rsidR="00D844F3">
        <w:t>4</w:t>
      </w:r>
      <w:r>
        <w:t xml:space="preserve"> Ustawy, będzie brany pod uwagę łączny potencjał techniczny i kadrowy wykonawców, ich łączne kwalifik</w:t>
      </w:r>
      <w:r w:rsidR="007D3525">
        <w:t>acje i doświadczenie oraz łączna sytuacja finansowa i ekonomiczna</w:t>
      </w:r>
      <w:r>
        <w:t xml:space="preserve">. </w:t>
      </w:r>
    </w:p>
    <w:p w:rsidR="00460D05" w:rsidRPr="00D1746A" w:rsidRDefault="00460D05" w:rsidP="003D273E">
      <w:pPr>
        <w:numPr>
          <w:ilvl w:val="1"/>
          <w:numId w:val="2"/>
        </w:numPr>
        <w:tabs>
          <w:tab w:val="clear" w:pos="1500"/>
          <w:tab w:val="num" w:pos="360"/>
        </w:tabs>
        <w:spacing w:line="320" w:lineRule="atLeast"/>
        <w:ind w:left="360"/>
        <w:jc w:val="both"/>
        <w:rPr>
          <w:b/>
        </w:rPr>
      </w:pPr>
      <w:r>
        <w:t>Niespełnienie chociażby jednego z warunków skutkować będzie wykluczeniem Wykonawcy z postępowania.</w:t>
      </w:r>
    </w:p>
    <w:p w:rsidR="003015AA" w:rsidRDefault="003015AA" w:rsidP="003D273E">
      <w:pPr>
        <w:spacing w:line="320" w:lineRule="atLeast"/>
        <w:jc w:val="both"/>
        <w:rPr>
          <w:b/>
        </w:rPr>
      </w:pPr>
    </w:p>
    <w:p w:rsidR="007529E4" w:rsidRPr="007529E4" w:rsidRDefault="007529E4" w:rsidP="003D273E">
      <w:pPr>
        <w:pStyle w:val="Akapitzlist"/>
        <w:widowControl w:val="0"/>
        <w:numPr>
          <w:ilvl w:val="2"/>
          <w:numId w:val="2"/>
        </w:numPr>
        <w:suppressAutoHyphens/>
        <w:spacing w:line="320" w:lineRule="atLeast"/>
        <w:ind w:left="567" w:hanging="567"/>
        <w:jc w:val="both"/>
        <w:rPr>
          <w:b/>
          <w:bCs/>
          <w:sz w:val="23"/>
          <w:szCs w:val="23"/>
        </w:rPr>
      </w:pPr>
      <w:r w:rsidRPr="007529E4">
        <w:rPr>
          <w:b/>
          <w:bCs/>
          <w:sz w:val="23"/>
          <w:szCs w:val="23"/>
        </w:rPr>
        <w:t xml:space="preserve">Wykaz oświadczeń lub dokumentów, jakie mają dostarczyć wykonawcy w celu potwierdzenia spełniania warunków udziału w postępowaniu, o których mowa w art. 22 ust. 1 PZP </w:t>
      </w:r>
    </w:p>
    <w:p w:rsidR="007529E4" w:rsidRPr="0044289A" w:rsidRDefault="007529E4" w:rsidP="003D273E">
      <w:pPr>
        <w:spacing w:line="320" w:lineRule="atLeast"/>
        <w:ind w:left="360"/>
        <w:jc w:val="both"/>
        <w:rPr>
          <w:b/>
          <w:bCs/>
          <w:color w:val="FF0000"/>
          <w:sz w:val="23"/>
          <w:szCs w:val="23"/>
        </w:rPr>
      </w:pPr>
    </w:p>
    <w:p w:rsidR="007529E4" w:rsidRPr="0044289A" w:rsidRDefault="007529E4" w:rsidP="003D273E">
      <w:pPr>
        <w:widowControl w:val="0"/>
        <w:numPr>
          <w:ilvl w:val="3"/>
          <w:numId w:val="22"/>
        </w:numPr>
        <w:suppressAutoHyphens/>
        <w:spacing w:line="320" w:lineRule="atLeast"/>
        <w:ind w:left="567" w:hanging="567"/>
        <w:jc w:val="both"/>
        <w:rPr>
          <w:bCs/>
          <w:sz w:val="23"/>
          <w:szCs w:val="23"/>
        </w:rPr>
      </w:pPr>
      <w:r w:rsidRPr="0044289A">
        <w:rPr>
          <w:bCs/>
          <w:sz w:val="23"/>
          <w:szCs w:val="23"/>
        </w:rPr>
        <w:t>W celu</w:t>
      </w:r>
      <w:r>
        <w:rPr>
          <w:bCs/>
          <w:sz w:val="23"/>
          <w:szCs w:val="23"/>
        </w:rPr>
        <w:t xml:space="preserve"> oceny</w:t>
      </w:r>
      <w:r w:rsidRPr="0044289A">
        <w:rPr>
          <w:bCs/>
          <w:sz w:val="23"/>
          <w:szCs w:val="23"/>
        </w:rPr>
        <w:t xml:space="preserve"> spełniania przez wykonawcę warunków, o których mowa w art. 22 ust.1 PZP</w:t>
      </w:r>
      <w:r>
        <w:rPr>
          <w:bCs/>
          <w:sz w:val="23"/>
          <w:szCs w:val="23"/>
        </w:rPr>
        <w:t xml:space="preserve"> W</w:t>
      </w:r>
      <w:r w:rsidRPr="0044289A">
        <w:rPr>
          <w:bCs/>
          <w:sz w:val="23"/>
          <w:szCs w:val="23"/>
        </w:rPr>
        <w:t>ykonawca winien przedłożyć</w:t>
      </w:r>
      <w:r>
        <w:rPr>
          <w:bCs/>
          <w:sz w:val="23"/>
          <w:szCs w:val="23"/>
        </w:rPr>
        <w:t xml:space="preserve"> Z</w:t>
      </w:r>
      <w:r w:rsidRPr="0044289A">
        <w:rPr>
          <w:bCs/>
          <w:sz w:val="23"/>
          <w:szCs w:val="23"/>
        </w:rPr>
        <w:t xml:space="preserve">amawiającemu wraz z ofertą, której formularz stanowi </w:t>
      </w:r>
      <w:r>
        <w:rPr>
          <w:b/>
          <w:bCs/>
          <w:sz w:val="23"/>
          <w:szCs w:val="23"/>
        </w:rPr>
        <w:t>Dodatek</w:t>
      </w:r>
      <w:r w:rsidRPr="0044289A">
        <w:rPr>
          <w:b/>
          <w:bCs/>
          <w:sz w:val="23"/>
          <w:szCs w:val="23"/>
        </w:rPr>
        <w:t xml:space="preserve"> nr 1</w:t>
      </w:r>
      <w:r w:rsidRPr="0044289A">
        <w:rPr>
          <w:bCs/>
          <w:sz w:val="23"/>
          <w:szCs w:val="23"/>
        </w:rPr>
        <w:t xml:space="preserve"> </w:t>
      </w:r>
      <w:r w:rsidRPr="0044289A">
        <w:rPr>
          <w:b/>
          <w:bCs/>
          <w:sz w:val="23"/>
          <w:szCs w:val="23"/>
        </w:rPr>
        <w:t>do SIWZ</w:t>
      </w:r>
      <w:r>
        <w:rPr>
          <w:bCs/>
          <w:sz w:val="23"/>
          <w:szCs w:val="23"/>
        </w:rPr>
        <w:t xml:space="preserve"> następujące dokumenty:</w:t>
      </w:r>
    </w:p>
    <w:p w:rsidR="007529E4" w:rsidRDefault="007529E4" w:rsidP="003D273E">
      <w:pPr>
        <w:spacing w:line="320" w:lineRule="atLeast"/>
        <w:jc w:val="both"/>
        <w:rPr>
          <w:bCs/>
          <w:sz w:val="23"/>
          <w:szCs w:val="23"/>
        </w:rPr>
      </w:pP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8439"/>
      </w:tblGrid>
      <w:tr w:rsidR="007529E4" w:rsidTr="00BB4F56">
        <w:trPr>
          <w:cantSplit/>
          <w:trHeight w:val="520"/>
        </w:trPr>
        <w:tc>
          <w:tcPr>
            <w:tcW w:w="9016" w:type="dxa"/>
            <w:gridSpan w:val="2"/>
          </w:tcPr>
          <w:p w:rsidR="007529E4" w:rsidRDefault="007529E4" w:rsidP="003D273E">
            <w:pPr>
              <w:pStyle w:val="WW-Nagwektabeli111111"/>
              <w:spacing w:line="320" w:lineRule="atLeast"/>
              <w:jc w:val="left"/>
              <w:rPr>
                <w:i w:val="0"/>
              </w:rPr>
            </w:pPr>
          </w:p>
        </w:tc>
      </w:tr>
      <w:tr w:rsidR="007529E4" w:rsidTr="00BB4F56">
        <w:trPr>
          <w:cantSplit/>
          <w:trHeight w:val="1090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widowControl w:val="0"/>
              <w:numPr>
                <w:ilvl w:val="1"/>
                <w:numId w:val="24"/>
              </w:numPr>
              <w:suppressAutoHyphens/>
              <w:spacing w:line="320" w:lineRule="atLeast"/>
              <w:jc w:val="both"/>
              <w:rPr>
                <w:kern w:val="2"/>
              </w:rPr>
            </w:pPr>
          </w:p>
        </w:tc>
        <w:tc>
          <w:tcPr>
            <w:tcW w:w="8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spacing w:line="320" w:lineRule="atLeast"/>
              <w:jc w:val="both"/>
              <w:rPr>
                <w:color w:val="FF0000"/>
                <w:kern w:val="2"/>
              </w:rPr>
            </w:pPr>
            <w:r w:rsidRPr="005D69E5">
              <w:rPr>
                <w:bCs/>
                <w:sz w:val="23"/>
                <w:szCs w:val="23"/>
              </w:rPr>
              <w:t xml:space="preserve">Oświadczenie o spełnianiu warunków </w:t>
            </w:r>
            <w:r>
              <w:rPr>
                <w:bCs/>
                <w:sz w:val="23"/>
                <w:szCs w:val="23"/>
              </w:rPr>
              <w:t>udziału w postępowaniu</w:t>
            </w:r>
            <w:r w:rsidR="00A47F1E">
              <w:rPr>
                <w:bCs/>
                <w:sz w:val="23"/>
                <w:szCs w:val="23"/>
              </w:rPr>
              <w:t xml:space="preserve">, </w:t>
            </w:r>
            <w:r w:rsidR="00A47F1E" w:rsidRPr="00A47F1E">
              <w:rPr>
                <w:bCs/>
                <w:sz w:val="23"/>
                <w:szCs w:val="23"/>
              </w:rPr>
              <w:t xml:space="preserve">według wzoru stanowiącego </w:t>
            </w:r>
            <w:r w:rsidR="00A47F1E" w:rsidRPr="00FE75E1">
              <w:rPr>
                <w:b/>
                <w:bCs/>
                <w:sz w:val="23"/>
                <w:szCs w:val="23"/>
              </w:rPr>
              <w:t>Załącznik nr 2</w:t>
            </w:r>
            <w:r w:rsidR="00A47F1E" w:rsidRPr="00A47F1E">
              <w:rPr>
                <w:bCs/>
                <w:sz w:val="23"/>
                <w:szCs w:val="23"/>
              </w:rPr>
              <w:t xml:space="preserve"> do SIWZ</w:t>
            </w:r>
            <w:r w:rsidR="00A47F1E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D7071">
              <w:rPr>
                <w:bCs/>
                <w:i/>
                <w:sz w:val="23"/>
                <w:szCs w:val="23"/>
              </w:rPr>
              <w:t>W przypadku wspólnego ubiegania się o udzielenie zamówienia przez dwóch lub więcej wykonawców – np. konsorcjum – składają oni oświadczenie wspólnie.</w:t>
            </w:r>
          </w:p>
        </w:tc>
      </w:tr>
      <w:tr w:rsidR="007529E4" w:rsidTr="00BB4F56">
        <w:trPr>
          <w:cantSplit/>
          <w:trHeight w:val="149"/>
        </w:trPr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Pr="0030487B" w:rsidRDefault="007529E4" w:rsidP="003D273E">
            <w:pPr>
              <w:spacing w:line="320" w:lineRule="atLeast"/>
              <w:jc w:val="both"/>
              <w:rPr>
                <w:b/>
                <w:kern w:val="2"/>
              </w:rPr>
            </w:pPr>
            <w:r w:rsidRPr="0030487B">
              <w:rPr>
                <w:b/>
                <w:kern w:val="2"/>
              </w:rPr>
              <w:lastRenderedPageBreak/>
              <w:t>1.2.</w:t>
            </w:r>
          </w:p>
        </w:tc>
        <w:tc>
          <w:tcPr>
            <w:tcW w:w="8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Pr="00253A6B" w:rsidRDefault="00253A6B" w:rsidP="003D273E">
            <w:pPr>
              <w:spacing w:line="320" w:lineRule="atLeast"/>
              <w:jc w:val="both"/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W</w:t>
            </w:r>
            <w:r w:rsidR="00FE75E1">
              <w:rPr>
                <w:rFonts w:eastAsia="Arial"/>
                <w:sz w:val="23"/>
                <w:szCs w:val="23"/>
              </w:rPr>
              <w:t>ykaz</w:t>
            </w:r>
            <w:r w:rsidRPr="00253A6B">
              <w:rPr>
                <w:rFonts w:eastAsia="Arial"/>
                <w:sz w:val="23"/>
                <w:szCs w:val="23"/>
              </w:rPr>
              <w:t xml:space="preserve">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</w:t>
            </w:r>
            <w:r>
              <w:rPr>
                <w:rFonts w:eastAsia="Arial"/>
                <w:sz w:val="23"/>
                <w:szCs w:val="23"/>
              </w:rPr>
              <w:t xml:space="preserve">dowlanej i prawidłowo ukończone, </w:t>
            </w:r>
            <w:r w:rsidR="00290587">
              <w:rPr>
                <w:rFonts w:eastAsia="Arial"/>
                <w:sz w:val="23"/>
                <w:szCs w:val="23"/>
              </w:rPr>
              <w:t xml:space="preserve">według wzoru stanowionego </w:t>
            </w:r>
            <w:r w:rsidR="00290587" w:rsidRPr="00290587">
              <w:rPr>
                <w:rFonts w:eastAsia="Arial"/>
                <w:b/>
                <w:sz w:val="23"/>
                <w:szCs w:val="23"/>
              </w:rPr>
              <w:t>Załącznik nr 4</w:t>
            </w:r>
            <w:r w:rsidR="00290587" w:rsidRPr="00290587">
              <w:rPr>
                <w:rFonts w:eastAsia="Arial"/>
                <w:sz w:val="23"/>
                <w:szCs w:val="23"/>
              </w:rPr>
              <w:t>,</w:t>
            </w:r>
            <w:r w:rsidR="00FE75E1">
              <w:rPr>
                <w:rFonts w:eastAsia="Arial"/>
                <w:sz w:val="23"/>
                <w:szCs w:val="23"/>
              </w:rPr>
              <w:t xml:space="preserve"> </w:t>
            </w:r>
            <w:r w:rsidR="007529E4" w:rsidRPr="003E1E1B">
              <w:rPr>
                <w:rFonts w:eastAsia="Arial"/>
                <w:sz w:val="23"/>
                <w:szCs w:val="23"/>
              </w:rPr>
              <w:t>tj. wykaz z którego wynika,</w:t>
            </w:r>
            <w:r w:rsidR="00FE75E1">
              <w:rPr>
                <w:rFonts w:eastAsia="Arial"/>
                <w:sz w:val="23"/>
                <w:szCs w:val="23"/>
              </w:rPr>
              <w:t xml:space="preserve"> że W</w:t>
            </w:r>
            <w:r w:rsidR="007529E4" w:rsidRPr="003E1E1B">
              <w:rPr>
                <w:rFonts w:eastAsia="Arial"/>
                <w:sz w:val="23"/>
                <w:szCs w:val="23"/>
              </w:rPr>
              <w:t xml:space="preserve">ykonawca wykonał </w:t>
            </w:r>
            <w:r w:rsidR="007529E4">
              <w:rPr>
                <w:rFonts w:eastAsia="Arial"/>
                <w:sz w:val="23"/>
                <w:szCs w:val="23"/>
              </w:rPr>
              <w:t>(</w:t>
            </w:r>
            <w:r w:rsidR="007529E4" w:rsidRPr="001204F9">
              <w:rPr>
                <w:rFonts w:eastAsia="Arial"/>
                <w:sz w:val="23"/>
                <w:szCs w:val="23"/>
              </w:rPr>
              <w:t>lub wykonuje)</w:t>
            </w:r>
            <w:r>
              <w:rPr>
                <w:rFonts w:eastAsia="Arial"/>
                <w:sz w:val="23"/>
                <w:szCs w:val="23"/>
              </w:rPr>
              <w:t xml:space="preserve"> </w:t>
            </w:r>
            <w:r w:rsidR="007529E4" w:rsidRPr="003E1E1B">
              <w:rPr>
                <w:rFonts w:eastAsia="Arial"/>
                <w:sz w:val="23"/>
                <w:szCs w:val="23"/>
              </w:rPr>
              <w:t xml:space="preserve">w okresie ostatnich </w:t>
            </w:r>
            <w:r>
              <w:rPr>
                <w:rFonts w:eastAsia="Arial"/>
                <w:sz w:val="23"/>
                <w:szCs w:val="23"/>
              </w:rPr>
              <w:t>pięciu latach przed upływem terminu składania ofert, a jeżeli okres prowadzenia działalności jest krótszy w tym okresie, co najmniej jedną robotę budowlaną o wartości minimum 10</w:t>
            </w:r>
            <w:r w:rsidR="00FE75E1">
              <w:rPr>
                <w:rFonts w:eastAsia="Arial"/>
                <w:sz w:val="23"/>
                <w:szCs w:val="23"/>
              </w:rPr>
              <w:t>0.000,00 PLN brutto, obejmującą</w:t>
            </w:r>
            <w:r>
              <w:rPr>
                <w:rFonts w:eastAsia="Arial"/>
                <w:sz w:val="23"/>
                <w:szCs w:val="23"/>
              </w:rPr>
              <w:t xml:space="preserve"> zagospodarowanie terenów zielonych, w tym wykonanie ścieżek lub chodników.</w:t>
            </w:r>
          </w:p>
          <w:p w:rsidR="007529E4" w:rsidRPr="0008513A" w:rsidRDefault="00253A6B" w:rsidP="003D273E">
            <w:pPr>
              <w:spacing w:line="320" w:lineRule="atLeast"/>
              <w:jc w:val="both"/>
              <w:rPr>
                <w:rFonts w:eastAsia="Arial"/>
                <w:sz w:val="23"/>
                <w:szCs w:val="23"/>
              </w:rPr>
            </w:pPr>
            <w:r w:rsidRPr="00AC2BED">
              <w:rPr>
                <w:bCs/>
                <w:i/>
                <w:sz w:val="23"/>
                <w:szCs w:val="23"/>
              </w:rPr>
              <w:t xml:space="preserve"> </w:t>
            </w:r>
            <w:r w:rsidR="007529E4" w:rsidRPr="00AC2BED">
              <w:rPr>
                <w:bCs/>
                <w:i/>
                <w:sz w:val="23"/>
                <w:szCs w:val="23"/>
              </w:rPr>
              <w:t>(W przypadku wspólnego ubiegania się o udzielenie zamówienia przez dwóch lub więcej wykonawców – np. konsorcjum – składają oni wykaz wspólnie.)</w:t>
            </w:r>
          </w:p>
        </w:tc>
      </w:tr>
      <w:tr w:rsidR="007529E4" w:rsidTr="00BB4F56">
        <w:trPr>
          <w:cantSplit/>
          <w:trHeight w:val="149"/>
        </w:trPr>
        <w:tc>
          <w:tcPr>
            <w:tcW w:w="5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widowControl w:val="0"/>
              <w:numPr>
                <w:ilvl w:val="1"/>
                <w:numId w:val="25"/>
              </w:numPr>
              <w:suppressAutoHyphens/>
              <w:spacing w:line="320" w:lineRule="atLeast"/>
              <w:jc w:val="both"/>
              <w:rPr>
                <w:kern w:val="2"/>
              </w:rPr>
            </w:pPr>
          </w:p>
        </w:tc>
        <w:tc>
          <w:tcPr>
            <w:tcW w:w="84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5E1" w:rsidRDefault="00253A6B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</w:t>
            </w:r>
            <w:r w:rsidR="00FE75E1">
              <w:rPr>
                <w:bCs/>
                <w:sz w:val="23"/>
                <w:szCs w:val="23"/>
              </w:rPr>
              <w:t>ykaz</w:t>
            </w:r>
            <w:r w:rsidRPr="00253A6B">
              <w:rPr>
                <w:bCs/>
                <w:sz w:val="23"/>
                <w:szCs w:val="23"/>
              </w:rPr>
              <w:t xml:space="preserve">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</w:t>
            </w:r>
            <w:r>
              <w:rPr>
                <w:bCs/>
                <w:sz w:val="23"/>
                <w:szCs w:val="23"/>
              </w:rPr>
              <w:t>ie do dysponowania tymi osobami</w:t>
            </w:r>
            <w:r w:rsidR="00290587">
              <w:rPr>
                <w:bCs/>
                <w:sz w:val="23"/>
                <w:szCs w:val="23"/>
              </w:rPr>
              <w:t xml:space="preserve">, według wzoru stanowiącego </w:t>
            </w:r>
            <w:r w:rsidR="00290587" w:rsidRPr="00290587">
              <w:rPr>
                <w:b/>
                <w:bCs/>
                <w:sz w:val="23"/>
                <w:szCs w:val="23"/>
              </w:rPr>
              <w:t>Załącznik nr 5</w:t>
            </w:r>
            <w:r w:rsidR="00FE75E1">
              <w:rPr>
                <w:bCs/>
                <w:sz w:val="23"/>
                <w:szCs w:val="23"/>
              </w:rPr>
              <w:t>, tj. wykaz z którego wynika, że Wykonawca dysponuje przynajmniej jedną osobą posiadającą uprawnienia do kierowania robotami budowlanymi o specjalności:</w:t>
            </w:r>
          </w:p>
          <w:p w:rsidR="00FE75E1" w:rsidRDefault="00FE75E1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  konstrukcyjno-budowlanej,</w:t>
            </w:r>
          </w:p>
          <w:p w:rsidR="00FE75E1" w:rsidRDefault="00BB4F56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</w:t>
            </w:r>
            <w:r w:rsidR="003D273E">
              <w:rPr>
                <w:bCs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FE75E1">
              <w:rPr>
                <w:bCs/>
                <w:sz w:val="23"/>
                <w:szCs w:val="23"/>
              </w:rPr>
              <w:t>instalacyjnej w zakresie sieci, instalacji i urządzeń elektrycznych i elektroenergetycznych,</w:t>
            </w:r>
          </w:p>
          <w:p w:rsidR="00FE75E1" w:rsidRDefault="00FE75E1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elektroenergetycznej,</w:t>
            </w:r>
          </w:p>
          <w:p w:rsidR="00BB4F56" w:rsidRDefault="00BB4F56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drogowej bez ograniczeń,</w:t>
            </w:r>
          </w:p>
          <w:p w:rsidR="00BB4F56" w:rsidRDefault="00BB4F56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która będzie kierowała robotami i ma co najmniej trzyletnie doświadczenie w kierowaniu robotami budowlanymi w ww. specjalnościach. Warunek uznaje się za spełniony, jeżeli Wykonawca przedstawi co najmniej jedną osobę posiadającą wszystkie </w:t>
            </w:r>
            <w:r w:rsidR="003D273E">
              <w:rPr>
                <w:bCs/>
                <w:sz w:val="23"/>
                <w:szCs w:val="23"/>
              </w:rPr>
              <w:t>wymienione uprawienia lub kilka osób posiadający jedno lub kilka z wymienionych uprawnień – osoby te powinny łącznie dysponować wszystkimi wymienionymi uprawnieniami.</w:t>
            </w:r>
          </w:p>
          <w:p w:rsidR="007529E4" w:rsidRPr="00253A6B" w:rsidRDefault="007529E4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</w:t>
            </w:r>
            <w:r w:rsidRPr="001D7071">
              <w:rPr>
                <w:bCs/>
                <w:i/>
                <w:sz w:val="23"/>
                <w:szCs w:val="23"/>
              </w:rPr>
              <w:t xml:space="preserve">W przypadku wspólnego ubiegania się o udzielenie zamówienia przez dwóch lub więcej wykonawców – np. konsorcjum – składają </w:t>
            </w:r>
            <w:r>
              <w:rPr>
                <w:bCs/>
                <w:i/>
                <w:sz w:val="23"/>
                <w:szCs w:val="23"/>
              </w:rPr>
              <w:t>oni wykaz</w:t>
            </w:r>
            <w:r w:rsidR="00A47F1E">
              <w:rPr>
                <w:bCs/>
                <w:i/>
                <w:sz w:val="23"/>
                <w:szCs w:val="23"/>
              </w:rPr>
              <w:t xml:space="preserve"> wspólnie</w:t>
            </w:r>
            <w:r>
              <w:rPr>
                <w:bCs/>
                <w:i/>
                <w:sz w:val="23"/>
                <w:szCs w:val="23"/>
              </w:rPr>
              <w:t>)</w:t>
            </w:r>
          </w:p>
        </w:tc>
      </w:tr>
      <w:tr w:rsidR="00A47F1E" w:rsidTr="00BB4F56">
        <w:trPr>
          <w:cantSplit/>
          <w:trHeight w:val="149"/>
        </w:trPr>
        <w:tc>
          <w:tcPr>
            <w:tcW w:w="5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F1E" w:rsidRDefault="00A47F1E" w:rsidP="003D273E">
            <w:pPr>
              <w:widowControl w:val="0"/>
              <w:numPr>
                <w:ilvl w:val="1"/>
                <w:numId w:val="25"/>
              </w:numPr>
              <w:suppressAutoHyphens/>
              <w:spacing w:line="320" w:lineRule="atLeast"/>
              <w:jc w:val="both"/>
              <w:rPr>
                <w:kern w:val="2"/>
              </w:rPr>
            </w:pPr>
          </w:p>
        </w:tc>
        <w:tc>
          <w:tcPr>
            <w:tcW w:w="84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F1E" w:rsidRDefault="00A47F1E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</w:t>
            </w:r>
            <w:r w:rsidR="00FE75E1">
              <w:rPr>
                <w:bCs/>
                <w:sz w:val="23"/>
                <w:szCs w:val="23"/>
              </w:rPr>
              <w:t>świadczenie</w:t>
            </w:r>
            <w:r w:rsidRPr="00A47F1E">
              <w:rPr>
                <w:bCs/>
                <w:sz w:val="23"/>
                <w:szCs w:val="23"/>
              </w:rPr>
              <w:t>, że osoby, które będą uczestniczyć w wykonywaniu zamówienia, posiadają wymagane uprawnienia, jeżeli ustawy nakładają obowiązek posiadania takich uprawnień</w:t>
            </w:r>
            <w:r>
              <w:rPr>
                <w:bCs/>
                <w:sz w:val="23"/>
                <w:szCs w:val="23"/>
              </w:rPr>
              <w:t>., tj. oświadczenie, z którego wynika, że wykonawca dysponuje przynajmniej jedną osobą posiadającą uprawnienia do kierowania robotami budowlanymi o specjalności:</w:t>
            </w:r>
          </w:p>
          <w:p w:rsidR="00A47F1E" w:rsidRDefault="00A47F1E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  konstrukcyjno-budowlanej,</w:t>
            </w:r>
          </w:p>
          <w:p w:rsidR="00A47F1E" w:rsidRDefault="00A47F1E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instalacyjnej w zakresie sieci, instalacji i urządzeń elektrycznych i elektroenergetycznych,</w:t>
            </w:r>
          </w:p>
          <w:p w:rsidR="00A47F1E" w:rsidRDefault="00A47F1E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elektroenergetycznej,</w:t>
            </w:r>
          </w:p>
          <w:p w:rsidR="00A47F1E" w:rsidRDefault="00A47F1E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drogowej bez ograniczeń</w:t>
            </w:r>
            <w:r w:rsidR="00290587">
              <w:rPr>
                <w:bCs/>
                <w:sz w:val="23"/>
                <w:szCs w:val="23"/>
              </w:rPr>
              <w:t>,</w:t>
            </w:r>
          </w:p>
          <w:p w:rsidR="00290587" w:rsidRDefault="003D273E" w:rsidP="003D273E">
            <w:pPr>
              <w:spacing w:line="32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która będzie kierowała robotami i ma co najmniej trzyletnie doświadczenie w kierowaniu robotami budowlanymi w ww. specjalnościach, </w:t>
            </w:r>
            <w:r w:rsidR="00290587">
              <w:rPr>
                <w:bCs/>
                <w:sz w:val="23"/>
                <w:szCs w:val="23"/>
              </w:rPr>
              <w:t xml:space="preserve">według wzoru stanowiącego </w:t>
            </w:r>
            <w:r w:rsidR="00290587">
              <w:rPr>
                <w:b/>
                <w:bCs/>
                <w:sz w:val="23"/>
                <w:szCs w:val="23"/>
              </w:rPr>
              <w:t>Załącznik nr 10</w:t>
            </w:r>
            <w:r w:rsidR="00290587" w:rsidRPr="00290587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7529E4" w:rsidTr="00BB4F56">
        <w:trPr>
          <w:cantSplit/>
          <w:trHeight w:val="1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widowControl w:val="0"/>
              <w:numPr>
                <w:ilvl w:val="1"/>
                <w:numId w:val="25"/>
              </w:numPr>
              <w:suppressAutoHyphens/>
              <w:spacing w:line="320" w:lineRule="atLeast"/>
              <w:jc w:val="center"/>
              <w:rPr>
                <w:kern w:val="2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spacing w:line="320" w:lineRule="atLeast"/>
              <w:jc w:val="both"/>
              <w:rPr>
                <w:bCs/>
                <w:i/>
                <w:sz w:val="23"/>
                <w:szCs w:val="23"/>
              </w:rPr>
            </w:pPr>
            <w:r w:rsidRPr="005D69E5">
              <w:rPr>
                <w:rFonts w:eastAsia="Arial"/>
                <w:sz w:val="23"/>
                <w:szCs w:val="23"/>
              </w:rPr>
              <w:t>Opłaconą polisę, a w przypadku jej braku inny dokument potwierdzający, że wykonawca jest ubezpieczon</w:t>
            </w:r>
            <w:r w:rsidR="00253A6B">
              <w:rPr>
                <w:rFonts w:eastAsia="Arial"/>
                <w:sz w:val="23"/>
                <w:szCs w:val="23"/>
              </w:rPr>
              <w:t>y od odpowiedzialności cywiln</w:t>
            </w:r>
            <w:r w:rsidR="00A47F1E">
              <w:rPr>
                <w:rFonts w:eastAsia="Arial"/>
                <w:sz w:val="23"/>
                <w:szCs w:val="23"/>
              </w:rPr>
              <w:t>ej</w:t>
            </w:r>
            <w:r>
              <w:rPr>
                <w:rFonts w:eastAsia="Arial"/>
                <w:sz w:val="23"/>
                <w:szCs w:val="23"/>
              </w:rPr>
              <w:t xml:space="preserve"> </w:t>
            </w:r>
            <w:r w:rsidRPr="005D69E5">
              <w:rPr>
                <w:rFonts w:eastAsia="Arial"/>
                <w:sz w:val="23"/>
                <w:szCs w:val="23"/>
              </w:rPr>
              <w:t>w zakresie prowadzonej działalności związanej z przedmiotem zamówienia</w:t>
            </w:r>
            <w:r>
              <w:rPr>
                <w:rFonts w:eastAsia="Arial"/>
                <w:sz w:val="23"/>
                <w:szCs w:val="23"/>
              </w:rPr>
              <w:t>, na kwotę co najmniej 1.000.000 PLN</w:t>
            </w:r>
            <w:r w:rsidRPr="005D69E5">
              <w:rPr>
                <w:rFonts w:eastAsia="Arial"/>
                <w:sz w:val="23"/>
                <w:szCs w:val="23"/>
              </w:rPr>
              <w:t>.</w:t>
            </w:r>
            <w:r>
              <w:rPr>
                <w:rFonts w:eastAsia="Arial"/>
                <w:sz w:val="23"/>
                <w:szCs w:val="23"/>
              </w:rPr>
              <w:t xml:space="preserve"> </w:t>
            </w:r>
            <w:r w:rsidRPr="001D7071">
              <w:rPr>
                <w:bCs/>
                <w:i/>
                <w:sz w:val="23"/>
                <w:szCs w:val="23"/>
              </w:rPr>
              <w:t xml:space="preserve"> </w:t>
            </w:r>
          </w:p>
          <w:p w:rsidR="007529E4" w:rsidRDefault="007529E4" w:rsidP="003D273E">
            <w:pPr>
              <w:spacing w:line="320" w:lineRule="atLeast"/>
              <w:jc w:val="both"/>
              <w:rPr>
                <w:rFonts w:eastAsia="Arial"/>
                <w:kern w:val="2"/>
              </w:rPr>
            </w:pPr>
            <w:r>
              <w:rPr>
                <w:bCs/>
                <w:i/>
                <w:sz w:val="23"/>
                <w:szCs w:val="23"/>
              </w:rPr>
              <w:t>(</w:t>
            </w:r>
            <w:r w:rsidRPr="001D7071">
              <w:rPr>
                <w:bCs/>
                <w:i/>
                <w:sz w:val="23"/>
                <w:szCs w:val="23"/>
              </w:rPr>
              <w:t xml:space="preserve">W przypadku wspólnego ubiegania się o udzielenie zamówienia przez dwóch lub więcej wykonawców – np. konsorcjum – </w:t>
            </w:r>
            <w:r>
              <w:rPr>
                <w:bCs/>
                <w:i/>
                <w:sz w:val="23"/>
                <w:szCs w:val="23"/>
              </w:rPr>
              <w:t>polisę składają wykonawcy, którzy potwierdzają spełnianie tego warunku w imieniu wykonawców występujących wspólnie.)</w:t>
            </w:r>
          </w:p>
        </w:tc>
      </w:tr>
    </w:tbl>
    <w:p w:rsidR="007529E4" w:rsidRDefault="007529E4" w:rsidP="003D273E">
      <w:pPr>
        <w:spacing w:line="320" w:lineRule="atLeast"/>
        <w:jc w:val="both"/>
        <w:rPr>
          <w:bCs/>
          <w:i/>
          <w:sz w:val="23"/>
          <w:szCs w:val="23"/>
        </w:rPr>
      </w:pPr>
    </w:p>
    <w:p w:rsidR="007529E4" w:rsidRPr="0063003A" w:rsidRDefault="007529E4" w:rsidP="003D273E">
      <w:pPr>
        <w:spacing w:line="320" w:lineRule="atLeast"/>
        <w:ind w:left="284"/>
        <w:jc w:val="both"/>
        <w:rPr>
          <w:bCs/>
          <w:i/>
          <w:sz w:val="23"/>
          <w:szCs w:val="23"/>
        </w:rPr>
      </w:pPr>
      <w:r w:rsidRPr="000D7241">
        <w:rPr>
          <w:bCs/>
          <w:i/>
          <w:sz w:val="23"/>
          <w:szCs w:val="23"/>
        </w:rPr>
        <w:t>Zamawiający informuje, że jeżeli kwoty wskazane w dokumentach składanych przez wykonawców na potwierdzenie ich zdolności ekonomicznej i finansowej, kwoty wskazane w polisach lub innych dokumentach potwierdzających ubezpieczenie od odpowiedzialności cywilnej, a także kwoty wynikające z wykazu usług, zostaną określone w walucie innej niż PLN, będą przeliczane na PLN według kursu średniego opublikowanego przez NBP z dnia publikacji ogłoszenia o zamówieniu.</w:t>
      </w:r>
      <w:r>
        <w:rPr>
          <w:bCs/>
          <w:i/>
          <w:sz w:val="23"/>
          <w:szCs w:val="23"/>
        </w:rPr>
        <w:t xml:space="preserve"> Jeżeli w dniu publikacji ogłoszenia o zamówieniu NBP nie opublikuje informacji o średnim kursie walut, zamawiający dokonana odpowiednich przeliczeń według średniego kursu z pierwszego kolejnego dnia, w którym NBP opublikuje wskazane informacje.</w:t>
      </w:r>
    </w:p>
    <w:p w:rsidR="007529E4" w:rsidRPr="00C96D8A" w:rsidRDefault="007529E4" w:rsidP="003D273E">
      <w:pPr>
        <w:widowControl w:val="0"/>
        <w:numPr>
          <w:ilvl w:val="3"/>
          <w:numId w:val="22"/>
        </w:numPr>
        <w:tabs>
          <w:tab w:val="left" w:pos="284"/>
        </w:tabs>
        <w:suppressAutoHyphens/>
        <w:spacing w:line="320" w:lineRule="atLeast"/>
        <w:ind w:left="284" w:hanging="284"/>
        <w:jc w:val="both"/>
        <w:rPr>
          <w:bCs/>
          <w:sz w:val="23"/>
          <w:szCs w:val="23"/>
        </w:rPr>
      </w:pPr>
      <w:r w:rsidRPr="00C96D8A">
        <w:rPr>
          <w:rFonts w:eastAsia="Arial"/>
          <w:sz w:val="23"/>
          <w:szCs w:val="23"/>
        </w:rPr>
        <w:t>Dowodami potwierdzającymi należyte wykonanie usług, o których mowa w pkt.1.2. powyżej są:</w:t>
      </w:r>
    </w:p>
    <w:p w:rsidR="00253A6B" w:rsidRDefault="007529E4" w:rsidP="003D273E">
      <w:pPr>
        <w:widowControl w:val="0"/>
        <w:numPr>
          <w:ilvl w:val="0"/>
          <w:numId w:val="23"/>
        </w:numPr>
        <w:tabs>
          <w:tab w:val="left" w:pos="567"/>
        </w:tabs>
        <w:suppressAutoHyphens/>
        <w:spacing w:line="320" w:lineRule="atLeast"/>
        <w:ind w:left="567" w:hanging="283"/>
        <w:jc w:val="both"/>
        <w:rPr>
          <w:bCs/>
          <w:sz w:val="23"/>
          <w:szCs w:val="23"/>
        </w:rPr>
      </w:pPr>
      <w:r w:rsidRPr="00253A6B">
        <w:rPr>
          <w:bCs/>
          <w:sz w:val="23"/>
          <w:szCs w:val="23"/>
        </w:rPr>
        <w:t xml:space="preserve">Poświadczenie, </w:t>
      </w:r>
    </w:p>
    <w:p w:rsidR="007529E4" w:rsidRPr="00253A6B" w:rsidRDefault="0063003A" w:rsidP="003D273E">
      <w:pPr>
        <w:widowControl w:val="0"/>
        <w:numPr>
          <w:ilvl w:val="0"/>
          <w:numId w:val="23"/>
        </w:numPr>
        <w:tabs>
          <w:tab w:val="left" w:pos="567"/>
        </w:tabs>
        <w:suppressAutoHyphens/>
        <w:spacing w:line="320" w:lineRule="atLeast"/>
        <w:ind w:left="567" w:hanging="28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Inne dokumenty</w:t>
      </w:r>
      <w:r w:rsidR="007529E4" w:rsidRPr="00253A6B">
        <w:rPr>
          <w:bCs/>
          <w:sz w:val="23"/>
          <w:szCs w:val="23"/>
        </w:rPr>
        <w:t xml:space="preserve">, jeżeli z uzasadnionych przyczyn o obiektywnym charakterze wykonawca nie może uzyskać poświadczenia, o którym mowa w lit. a) powyżej. </w:t>
      </w:r>
    </w:p>
    <w:p w:rsidR="007529E4" w:rsidRDefault="007529E4" w:rsidP="003D273E">
      <w:pPr>
        <w:tabs>
          <w:tab w:val="left" w:pos="567"/>
        </w:tabs>
        <w:spacing w:line="320" w:lineRule="atLeast"/>
        <w:jc w:val="both"/>
        <w:rPr>
          <w:rFonts w:eastAsia="Arial"/>
          <w:sz w:val="23"/>
          <w:szCs w:val="23"/>
        </w:rPr>
      </w:pPr>
    </w:p>
    <w:p w:rsidR="007529E4" w:rsidRPr="00A55BF7" w:rsidRDefault="007529E4" w:rsidP="003D273E">
      <w:pPr>
        <w:tabs>
          <w:tab w:val="left" w:pos="567"/>
        </w:tabs>
        <w:spacing w:line="320" w:lineRule="atLeast"/>
        <w:ind w:left="284"/>
        <w:jc w:val="both"/>
        <w:rPr>
          <w:rFonts w:eastAsia="Arial"/>
          <w:sz w:val="23"/>
          <w:szCs w:val="23"/>
        </w:rPr>
      </w:pPr>
      <w:r w:rsidRPr="00A55BF7">
        <w:rPr>
          <w:rFonts w:eastAsia="Arial"/>
          <w:sz w:val="23"/>
          <w:szCs w:val="23"/>
        </w:rPr>
        <w:t>Wykonawca nie ma obowiązku przedkładania dowodów potwierdz</w:t>
      </w:r>
      <w:r w:rsidR="0063003A">
        <w:rPr>
          <w:rFonts w:eastAsia="Arial"/>
          <w:sz w:val="23"/>
          <w:szCs w:val="23"/>
        </w:rPr>
        <w:t>ających należyte wykonanie robót</w:t>
      </w:r>
      <w:r w:rsidRPr="00A55BF7">
        <w:rPr>
          <w:rFonts w:eastAsia="Arial"/>
          <w:sz w:val="23"/>
          <w:szCs w:val="23"/>
        </w:rPr>
        <w:t>, j</w:t>
      </w:r>
      <w:r w:rsidR="0063003A">
        <w:rPr>
          <w:rFonts w:eastAsia="Arial"/>
          <w:sz w:val="23"/>
          <w:szCs w:val="23"/>
        </w:rPr>
        <w:t>eżeli wynikające z wykazu roboty</w:t>
      </w:r>
      <w:r w:rsidRPr="00A55BF7">
        <w:rPr>
          <w:rFonts w:eastAsia="Arial"/>
          <w:sz w:val="23"/>
          <w:szCs w:val="23"/>
        </w:rPr>
        <w:t xml:space="preserve"> były wykonywane na rzecz zamawiającego.</w:t>
      </w:r>
    </w:p>
    <w:p w:rsidR="007529E4" w:rsidRDefault="007529E4" w:rsidP="003D273E">
      <w:pPr>
        <w:tabs>
          <w:tab w:val="left" w:pos="567"/>
        </w:tabs>
        <w:spacing w:line="320" w:lineRule="atLeast"/>
        <w:jc w:val="both"/>
        <w:rPr>
          <w:rFonts w:eastAsia="Arial"/>
          <w:sz w:val="23"/>
          <w:szCs w:val="23"/>
        </w:rPr>
      </w:pPr>
    </w:p>
    <w:p w:rsidR="007529E4" w:rsidRDefault="007529E4" w:rsidP="003D273E">
      <w:pPr>
        <w:tabs>
          <w:tab w:val="left" w:pos="567"/>
        </w:tabs>
        <w:spacing w:line="320" w:lineRule="atLeast"/>
        <w:ind w:left="284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W</w:t>
      </w:r>
      <w:r w:rsidRPr="007D32F2">
        <w:rPr>
          <w:rFonts w:eastAsia="Arial"/>
          <w:sz w:val="23"/>
          <w:szCs w:val="23"/>
        </w:rPr>
        <w:t xml:space="preserve">ykonawca, w miejsce poświadczeń, o których mowa w </w:t>
      </w:r>
      <w:r>
        <w:rPr>
          <w:rFonts w:eastAsia="Arial"/>
          <w:sz w:val="23"/>
          <w:szCs w:val="23"/>
        </w:rPr>
        <w:t>pkt. 2 lit. a)</w:t>
      </w:r>
      <w:r w:rsidRPr="007D32F2">
        <w:rPr>
          <w:rFonts w:eastAsia="Arial"/>
          <w:sz w:val="23"/>
          <w:szCs w:val="23"/>
        </w:rPr>
        <w:t xml:space="preserve"> </w:t>
      </w:r>
      <w:r>
        <w:rPr>
          <w:rFonts w:eastAsia="Arial"/>
          <w:sz w:val="23"/>
          <w:szCs w:val="23"/>
        </w:rPr>
        <w:t>powyżej</w:t>
      </w:r>
      <w:r w:rsidRPr="007D32F2">
        <w:rPr>
          <w:rFonts w:eastAsia="Arial"/>
          <w:sz w:val="23"/>
          <w:szCs w:val="23"/>
        </w:rPr>
        <w:t xml:space="preserve"> może przedkładać dokumenty potwierdzające należyte wykonanie usług, określone w § 1 ust. 1 pkt </w:t>
      </w:r>
      <w:r>
        <w:rPr>
          <w:rFonts w:eastAsia="Arial"/>
          <w:sz w:val="23"/>
          <w:szCs w:val="23"/>
        </w:rPr>
        <w:t>3 R</w:t>
      </w:r>
      <w:r w:rsidRPr="007D32F2">
        <w:rPr>
          <w:rFonts w:eastAsia="Arial"/>
          <w:sz w:val="23"/>
          <w:szCs w:val="23"/>
        </w:rPr>
        <w:t>ozporządzenia Prezesa Rady Ministrów z dnia 30 grudnia 2009 r. w sprawie rodzajów dokumentów, jakich może żądać zamawiający od wykonawcy, oraz form, w jakich te dokumenty mogą być skł</w:t>
      </w:r>
      <w:r>
        <w:rPr>
          <w:rFonts w:eastAsia="Arial"/>
          <w:sz w:val="23"/>
          <w:szCs w:val="23"/>
        </w:rPr>
        <w:t>adane (Dz. U. Nr 226, poz. 1817).</w:t>
      </w:r>
    </w:p>
    <w:p w:rsidR="00FE75E1" w:rsidRPr="00A47F1E" w:rsidRDefault="00FE75E1" w:rsidP="003D273E">
      <w:pPr>
        <w:tabs>
          <w:tab w:val="left" w:pos="567"/>
        </w:tabs>
        <w:spacing w:line="320" w:lineRule="atLeast"/>
        <w:ind w:left="284"/>
        <w:jc w:val="both"/>
        <w:rPr>
          <w:rFonts w:eastAsia="Arial"/>
          <w:sz w:val="23"/>
          <w:szCs w:val="23"/>
        </w:rPr>
      </w:pPr>
    </w:p>
    <w:p w:rsidR="007529E4" w:rsidRPr="00A47F1E" w:rsidRDefault="007529E4" w:rsidP="003D273E">
      <w:pPr>
        <w:widowControl w:val="0"/>
        <w:numPr>
          <w:ilvl w:val="3"/>
          <w:numId w:val="22"/>
        </w:numPr>
        <w:tabs>
          <w:tab w:val="left" w:pos="284"/>
        </w:tabs>
        <w:suppressAutoHyphens/>
        <w:spacing w:line="320" w:lineRule="atLeast"/>
        <w:ind w:left="360"/>
        <w:jc w:val="both"/>
        <w:rPr>
          <w:sz w:val="23"/>
          <w:szCs w:val="23"/>
        </w:rPr>
      </w:pPr>
      <w:r w:rsidRPr="00CF0E23">
        <w:rPr>
          <w:sz w:val="23"/>
          <w:szCs w:val="23"/>
        </w:rPr>
        <w:t xml:space="preserve">Dokumenty, o których mowa powyżej są składane w formie oryginału lub kopii poświadczonej za zgodność z oryginałem przez wykonawcę z zastrzeżeniem, iż </w:t>
      </w:r>
      <w:r w:rsidRPr="00C01C44">
        <w:rPr>
          <w:i/>
          <w:sz w:val="23"/>
          <w:szCs w:val="23"/>
        </w:rPr>
        <w:t>pisemne zobowiązanie podmiotu trzeciego do oddania wykonawcy do dyspozycji niezbędnych zasobów na okres korzystania z nich przy wykonywaniu zamówienia,</w:t>
      </w:r>
      <w:r>
        <w:rPr>
          <w:sz w:val="23"/>
          <w:szCs w:val="23"/>
        </w:rPr>
        <w:t xml:space="preserve"> </w:t>
      </w:r>
      <w:r w:rsidRPr="003E1E1B">
        <w:rPr>
          <w:sz w:val="23"/>
          <w:szCs w:val="23"/>
        </w:rPr>
        <w:t>o którym mowa w pkt. 4 poniżej,</w:t>
      </w:r>
      <w:r>
        <w:rPr>
          <w:sz w:val="23"/>
          <w:szCs w:val="23"/>
        </w:rPr>
        <w:t xml:space="preserve"> </w:t>
      </w:r>
      <w:r w:rsidRPr="00CF0E23">
        <w:rPr>
          <w:sz w:val="23"/>
          <w:szCs w:val="23"/>
        </w:rPr>
        <w:t xml:space="preserve"> winno być złożone w formie oryginału lub poświadczonej notarialnie za zgodność z oryginałem kopii.</w:t>
      </w:r>
    </w:p>
    <w:p w:rsidR="007529E4" w:rsidRPr="0063003A" w:rsidRDefault="007529E4" w:rsidP="003D273E">
      <w:pPr>
        <w:widowControl w:val="0"/>
        <w:numPr>
          <w:ilvl w:val="3"/>
          <w:numId w:val="22"/>
        </w:numPr>
        <w:tabs>
          <w:tab w:val="left" w:pos="284"/>
        </w:tabs>
        <w:suppressAutoHyphens/>
        <w:spacing w:line="320" w:lineRule="atLeast"/>
        <w:ind w:left="360"/>
        <w:jc w:val="both"/>
        <w:rPr>
          <w:color w:val="000000"/>
          <w:sz w:val="23"/>
          <w:szCs w:val="23"/>
        </w:rPr>
      </w:pPr>
      <w:r w:rsidRPr="00BC7B20">
        <w:rPr>
          <w:color w:val="000000"/>
          <w:sz w:val="23"/>
          <w:szCs w:val="23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>
        <w:rPr>
          <w:color w:val="000000"/>
          <w:sz w:val="23"/>
          <w:szCs w:val="23"/>
        </w:rPr>
        <w:t>wraz z ofertą</w:t>
      </w:r>
      <w:r w:rsidRPr="00876F1F">
        <w:rPr>
          <w:color w:val="003300"/>
          <w:sz w:val="23"/>
          <w:szCs w:val="23"/>
        </w:rPr>
        <w:t xml:space="preserve"> </w:t>
      </w:r>
      <w:r w:rsidRPr="00876F1F">
        <w:rPr>
          <w:sz w:val="23"/>
          <w:szCs w:val="23"/>
        </w:rPr>
        <w:t>pisemne zobowiązanie</w:t>
      </w:r>
      <w:r w:rsidRPr="00BC7B20">
        <w:rPr>
          <w:color w:val="000000"/>
          <w:sz w:val="23"/>
          <w:szCs w:val="23"/>
        </w:rPr>
        <w:t xml:space="preserve"> tych podmiotów do oddania mu do dyspozycji niezbędnych zasobów na okres korzystania z nich przy wykonaniu zamówienia</w:t>
      </w:r>
      <w:r>
        <w:rPr>
          <w:color w:val="000000"/>
          <w:sz w:val="23"/>
          <w:szCs w:val="23"/>
        </w:rPr>
        <w:t>.</w:t>
      </w:r>
    </w:p>
    <w:p w:rsidR="007529E4" w:rsidRPr="0063003A" w:rsidRDefault="007529E4" w:rsidP="003D273E">
      <w:pPr>
        <w:widowControl w:val="0"/>
        <w:numPr>
          <w:ilvl w:val="3"/>
          <w:numId w:val="22"/>
        </w:numPr>
        <w:tabs>
          <w:tab w:val="left" w:pos="284"/>
        </w:tabs>
        <w:suppressAutoHyphens/>
        <w:spacing w:line="320" w:lineRule="atLeast"/>
        <w:ind w:left="360"/>
        <w:jc w:val="both"/>
        <w:rPr>
          <w:color w:val="000000"/>
        </w:rPr>
      </w:pPr>
      <w:r w:rsidRPr="007D32F2">
        <w:rPr>
          <w:sz w:val="23"/>
          <w:szCs w:val="23"/>
        </w:rPr>
        <w:t xml:space="preserve">Jeżeli wykonawca wykazując spełnienie warunków, o których mowa w art. 22 ust. 1 PZP, polega na zasobach innych podmiotów na zasadzie określonej w art. 26 ust.2b PZP, w celu </w:t>
      </w:r>
      <w:r w:rsidRPr="00CF0E23">
        <w:rPr>
          <w:sz w:val="23"/>
          <w:szCs w:val="23"/>
        </w:rPr>
        <w:t>umożliwienia</w:t>
      </w:r>
      <w:r>
        <w:rPr>
          <w:sz w:val="23"/>
          <w:szCs w:val="23"/>
        </w:rPr>
        <w:t xml:space="preserve"> zamawiającemu </w:t>
      </w:r>
      <w:r w:rsidRPr="007D32F2">
        <w:rPr>
          <w:sz w:val="23"/>
          <w:szCs w:val="23"/>
        </w:rPr>
        <w:t xml:space="preserve">oceny, czy wykonawca będzie dysponował zasobami innych podmiotów w stopniu niezbędnym dla należytego wykonania zamówienia oraz oceny, czy stosunek łączący wykonawcę z tymi podmiotami gwarantuje rzeczywisty dostęp do ich zasobów, </w:t>
      </w:r>
      <w:r>
        <w:rPr>
          <w:sz w:val="23"/>
          <w:szCs w:val="23"/>
        </w:rPr>
        <w:t>wykonawca winien przedłożyć wraz z ofertą:</w:t>
      </w:r>
    </w:p>
    <w:p w:rsidR="007529E4" w:rsidRPr="0063003A" w:rsidRDefault="007529E4" w:rsidP="003D273E">
      <w:pPr>
        <w:pStyle w:val="Akapitzlist"/>
        <w:widowControl w:val="0"/>
        <w:numPr>
          <w:ilvl w:val="1"/>
          <w:numId w:val="26"/>
        </w:numPr>
        <w:suppressAutoHyphens/>
        <w:spacing w:line="320" w:lineRule="atLeast"/>
        <w:ind w:left="426" w:hanging="426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warunków, o których mowa w art. 22 ust. 1 pkt. 4 PZP – dokumenty, o </w:t>
      </w:r>
      <w:r w:rsidR="0063003A">
        <w:rPr>
          <w:sz w:val="23"/>
          <w:szCs w:val="23"/>
        </w:rPr>
        <w:t>k</w:t>
      </w:r>
      <w:r w:rsidR="00297ACE">
        <w:rPr>
          <w:sz w:val="23"/>
          <w:szCs w:val="23"/>
        </w:rPr>
        <w:t>tórych mowa w pkt. 1.5</w:t>
      </w:r>
      <w:r w:rsidR="0063003A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powyżej, </w:t>
      </w:r>
    </w:p>
    <w:p w:rsidR="007529E4" w:rsidRPr="0063003A" w:rsidRDefault="007529E4" w:rsidP="003D273E">
      <w:pPr>
        <w:pStyle w:val="Akapitzlist"/>
        <w:widowControl w:val="0"/>
        <w:numPr>
          <w:ilvl w:val="1"/>
          <w:numId w:val="26"/>
        </w:numPr>
        <w:suppressAutoHyphens/>
        <w:spacing w:line="320" w:lineRule="atLeast"/>
        <w:ind w:left="425" w:hanging="426"/>
        <w:contextualSpacing w:val="0"/>
        <w:jc w:val="both"/>
        <w:rPr>
          <w:sz w:val="23"/>
          <w:szCs w:val="23"/>
        </w:rPr>
      </w:pPr>
      <w:r w:rsidRPr="00AB3A44">
        <w:rPr>
          <w:sz w:val="23"/>
          <w:szCs w:val="23"/>
        </w:rPr>
        <w:t>Dokument</w:t>
      </w:r>
      <w:r>
        <w:rPr>
          <w:sz w:val="23"/>
          <w:szCs w:val="23"/>
        </w:rPr>
        <w:t xml:space="preserve"> lub dokument</w:t>
      </w:r>
      <w:r w:rsidRPr="00AB3A44">
        <w:rPr>
          <w:sz w:val="23"/>
          <w:szCs w:val="23"/>
        </w:rPr>
        <w:t>y</w:t>
      </w:r>
      <w:r>
        <w:rPr>
          <w:sz w:val="23"/>
          <w:szCs w:val="23"/>
        </w:rPr>
        <w:t xml:space="preserve"> (np. umowy, porozumienia</w:t>
      </w:r>
      <w:r w:rsidRPr="00AB3A44">
        <w:rPr>
          <w:sz w:val="23"/>
          <w:szCs w:val="23"/>
        </w:rPr>
        <w:t>,</w:t>
      </w:r>
      <w:r>
        <w:rPr>
          <w:sz w:val="23"/>
          <w:szCs w:val="23"/>
        </w:rPr>
        <w:t xml:space="preserve"> oświadczenia stron stosunku)</w:t>
      </w:r>
      <w:r w:rsidRPr="00AB3A44">
        <w:rPr>
          <w:sz w:val="23"/>
          <w:szCs w:val="23"/>
        </w:rPr>
        <w:t xml:space="preserve"> z których wynika</w:t>
      </w:r>
      <w:r>
        <w:rPr>
          <w:sz w:val="23"/>
          <w:szCs w:val="23"/>
        </w:rPr>
        <w:t xml:space="preserve"> </w:t>
      </w:r>
      <w:r w:rsidRPr="00F02D22">
        <w:rPr>
          <w:sz w:val="23"/>
          <w:szCs w:val="23"/>
        </w:rPr>
        <w:t>zakres dostępnych wy</w:t>
      </w:r>
      <w:r>
        <w:rPr>
          <w:sz w:val="23"/>
          <w:szCs w:val="23"/>
        </w:rPr>
        <w:t xml:space="preserve">konawcy zasobów innego podmiotu oraz </w:t>
      </w:r>
      <w:r w:rsidRPr="00F02D22">
        <w:rPr>
          <w:sz w:val="23"/>
          <w:szCs w:val="23"/>
        </w:rPr>
        <w:t>sposób wykorzystania zasobów innego podmiotu przez wykona</w:t>
      </w:r>
      <w:r>
        <w:rPr>
          <w:sz w:val="23"/>
          <w:szCs w:val="23"/>
        </w:rPr>
        <w:t>wcę przy wykonywaniu zamówienia.</w:t>
      </w:r>
    </w:p>
    <w:p w:rsidR="007529E4" w:rsidRPr="0063003A" w:rsidRDefault="007529E4" w:rsidP="003D273E">
      <w:pPr>
        <w:widowControl w:val="0"/>
        <w:numPr>
          <w:ilvl w:val="3"/>
          <w:numId w:val="22"/>
        </w:numPr>
        <w:tabs>
          <w:tab w:val="left" w:pos="284"/>
        </w:tabs>
        <w:suppressAutoHyphens/>
        <w:spacing w:line="320" w:lineRule="atLeast"/>
        <w:ind w:left="360"/>
        <w:jc w:val="both"/>
        <w:rPr>
          <w:sz w:val="23"/>
          <w:szCs w:val="23"/>
        </w:rPr>
      </w:pPr>
      <w:r w:rsidRPr="004932DE">
        <w:rPr>
          <w:sz w:val="23"/>
          <w:szCs w:val="23"/>
        </w:rPr>
        <w:t xml:space="preserve">W przypadku wykonawców wspólnie ubiegających się o udzielenie zamówienia oraz w przypadku </w:t>
      </w:r>
      <w:r>
        <w:rPr>
          <w:sz w:val="23"/>
          <w:szCs w:val="23"/>
        </w:rPr>
        <w:t xml:space="preserve">innych </w:t>
      </w:r>
      <w:r w:rsidRPr="004932DE">
        <w:rPr>
          <w:sz w:val="23"/>
          <w:szCs w:val="23"/>
        </w:rPr>
        <w:t xml:space="preserve">podmiotów, </w:t>
      </w:r>
      <w:r>
        <w:rPr>
          <w:sz w:val="23"/>
          <w:szCs w:val="23"/>
        </w:rPr>
        <w:t>na zasobach których wykonawca polega na zasadach określonych w art. 26 ust. 2b PZP</w:t>
      </w:r>
      <w:r w:rsidRPr="004932DE">
        <w:rPr>
          <w:sz w:val="23"/>
          <w:szCs w:val="23"/>
        </w:rPr>
        <w:t>, kopie dokumentów dotyczących odpowiednio wykonawcy lub tych podmiotów są poświadczane za zgodność z oryginałem przez wykonawcę lub te podmioty.</w:t>
      </w:r>
    </w:p>
    <w:p w:rsidR="007529E4" w:rsidRPr="0063003A" w:rsidRDefault="007529E4" w:rsidP="003D273E">
      <w:pPr>
        <w:widowControl w:val="0"/>
        <w:numPr>
          <w:ilvl w:val="3"/>
          <w:numId w:val="22"/>
        </w:numPr>
        <w:tabs>
          <w:tab w:val="left" w:pos="284"/>
        </w:tabs>
        <w:suppressAutoHyphens/>
        <w:spacing w:line="320" w:lineRule="atLeast"/>
        <w:ind w:left="360"/>
        <w:jc w:val="both"/>
        <w:rPr>
          <w:sz w:val="23"/>
          <w:szCs w:val="23"/>
        </w:rPr>
      </w:pPr>
      <w:r w:rsidRPr="004932DE">
        <w:rPr>
          <w:sz w:val="23"/>
          <w:szCs w:val="23"/>
        </w:rPr>
        <w:t>Zamawiający może żądać przedstawienia oryginału lub notarialnie poświadczonej kopii dokumentu wyłącznie wtedy, gdy złożona kopia dokumentu jest nieczytelna lub budzi wątpliwości co do jej prawdziwości.</w:t>
      </w:r>
    </w:p>
    <w:p w:rsidR="007529E4" w:rsidRPr="004932DE" w:rsidRDefault="007529E4" w:rsidP="003D273E">
      <w:pPr>
        <w:widowControl w:val="0"/>
        <w:numPr>
          <w:ilvl w:val="3"/>
          <w:numId w:val="22"/>
        </w:numPr>
        <w:tabs>
          <w:tab w:val="left" w:pos="284"/>
        </w:tabs>
        <w:suppressAutoHyphens/>
        <w:spacing w:line="320" w:lineRule="atLeast"/>
        <w:ind w:left="360"/>
        <w:jc w:val="both"/>
        <w:rPr>
          <w:sz w:val="23"/>
          <w:szCs w:val="23"/>
        </w:rPr>
      </w:pPr>
      <w:r w:rsidRPr="004932DE">
        <w:rPr>
          <w:sz w:val="23"/>
          <w:szCs w:val="23"/>
        </w:rPr>
        <w:t>Dokumenty sporządzone w języku obcym są składane wraz z tłumaczeniem na język polski.</w:t>
      </w:r>
    </w:p>
    <w:p w:rsidR="007529E4" w:rsidRDefault="007529E4" w:rsidP="003D273E">
      <w:pPr>
        <w:spacing w:line="320" w:lineRule="atLeast"/>
        <w:jc w:val="both"/>
        <w:rPr>
          <w:b/>
        </w:rPr>
      </w:pPr>
    </w:p>
    <w:p w:rsidR="003015AA" w:rsidRPr="003015AA" w:rsidRDefault="003015AA" w:rsidP="003D273E">
      <w:pPr>
        <w:pStyle w:val="Akapitzlist"/>
        <w:widowControl w:val="0"/>
        <w:numPr>
          <w:ilvl w:val="2"/>
          <w:numId w:val="2"/>
        </w:numPr>
        <w:suppressAutoHyphens/>
        <w:spacing w:line="320" w:lineRule="atLeast"/>
        <w:ind w:left="426" w:hanging="426"/>
        <w:jc w:val="both"/>
        <w:rPr>
          <w:b/>
          <w:bCs/>
          <w:sz w:val="23"/>
          <w:szCs w:val="23"/>
        </w:rPr>
      </w:pPr>
      <w:r w:rsidRPr="003015AA">
        <w:rPr>
          <w:b/>
          <w:bCs/>
          <w:sz w:val="23"/>
          <w:szCs w:val="23"/>
        </w:rPr>
        <w:t>Wykaz oświadczeń lub dokumentów, jakie mają dostarczyć wykonawcy w celu potwierdzenia nie podlegania wykluczeniu na podstawie art. 24 ust.1 PZP</w:t>
      </w:r>
    </w:p>
    <w:p w:rsidR="003015AA" w:rsidRDefault="003015AA" w:rsidP="003D273E">
      <w:pPr>
        <w:spacing w:line="320" w:lineRule="atLeast"/>
        <w:ind w:left="567"/>
        <w:jc w:val="both"/>
        <w:rPr>
          <w:b/>
          <w:bCs/>
          <w:sz w:val="23"/>
          <w:szCs w:val="23"/>
        </w:rPr>
      </w:pPr>
    </w:p>
    <w:p w:rsidR="003015AA" w:rsidRPr="00A37FC0" w:rsidRDefault="003015AA" w:rsidP="003D273E">
      <w:pPr>
        <w:widowControl w:val="0"/>
        <w:numPr>
          <w:ilvl w:val="0"/>
          <w:numId w:val="16"/>
        </w:numPr>
        <w:suppressAutoHyphens/>
        <w:spacing w:line="320" w:lineRule="atLeast"/>
        <w:jc w:val="both"/>
        <w:rPr>
          <w:bCs/>
          <w:sz w:val="23"/>
          <w:szCs w:val="23"/>
          <w:u w:val="single"/>
        </w:rPr>
      </w:pPr>
      <w:r w:rsidRPr="0044289A">
        <w:rPr>
          <w:sz w:val="23"/>
          <w:szCs w:val="23"/>
        </w:rPr>
        <w:t>W celu potwierdzenia nie podlegania wykluczeniu na podstawie art. 24 ust.1 PZP</w:t>
      </w:r>
      <w:r w:rsidR="00297ACE">
        <w:rPr>
          <w:bCs/>
          <w:sz w:val="23"/>
          <w:szCs w:val="23"/>
        </w:rPr>
        <w:t xml:space="preserve"> W</w:t>
      </w:r>
      <w:r w:rsidRPr="0044289A">
        <w:rPr>
          <w:bCs/>
          <w:sz w:val="23"/>
          <w:szCs w:val="23"/>
        </w:rPr>
        <w:t>ykonawca winien  przedłożyć</w:t>
      </w:r>
      <w:r>
        <w:rPr>
          <w:bCs/>
          <w:sz w:val="23"/>
          <w:szCs w:val="23"/>
        </w:rPr>
        <w:t xml:space="preserve"> </w:t>
      </w:r>
      <w:r w:rsidR="00297ACE">
        <w:rPr>
          <w:bCs/>
          <w:sz w:val="23"/>
          <w:szCs w:val="23"/>
        </w:rPr>
        <w:t>Z</w:t>
      </w:r>
      <w:r w:rsidRPr="0044289A">
        <w:rPr>
          <w:bCs/>
          <w:sz w:val="23"/>
          <w:szCs w:val="23"/>
        </w:rPr>
        <w:t>amawiającemu wraz z ofertą</w:t>
      </w:r>
      <w:r>
        <w:rPr>
          <w:bCs/>
          <w:sz w:val="23"/>
          <w:szCs w:val="23"/>
        </w:rPr>
        <w:t xml:space="preserve"> następujące dokumenty</w:t>
      </w:r>
      <w:r w:rsidRPr="0044289A">
        <w:rPr>
          <w:bCs/>
          <w:sz w:val="23"/>
          <w:szCs w:val="23"/>
        </w:rPr>
        <w:t>:</w:t>
      </w:r>
    </w:p>
    <w:p w:rsidR="003015AA" w:rsidRDefault="003015AA" w:rsidP="003D273E">
      <w:pPr>
        <w:spacing w:line="320" w:lineRule="atLeast"/>
        <w:jc w:val="both"/>
        <w:rPr>
          <w:bCs/>
          <w:sz w:val="23"/>
          <w:szCs w:val="23"/>
          <w:u w:val="single"/>
        </w:rPr>
      </w:pP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9"/>
        <w:gridCol w:w="7811"/>
      </w:tblGrid>
      <w:tr w:rsidR="007529E4" w:rsidRPr="002A0DC7" w:rsidTr="007529E4">
        <w:trPr>
          <w:cantSplit/>
          <w:trHeight w:val="501"/>
        </w:trPr>
        <w:tc>
          <w:tcPr>
            <w:tcW w:w="8590" w:type="dxa"/>
            <w:gridSpan w:val="2"/>
          </w:tcPr>
          <w:p w:rsidR="007529E4" w:rsidRDefault="007529E4" w:rsidP="003D273E">
            <w:pPr>
              <w:pStyle w:val="WW-Nagwektabeli111111"/>
              <w:spacing w:line="320" w:lineRule="atLeast"/>
              <w:jc w:val="left"/>
              <w:rPr>
                <w:i w:val="0"/>
              </w:rPr>
            </w:pPr>
          </w:p>
        </w:tc>
      </w:tr>
      <w:tr w:rsidR="007529E4" w:rsidTr="00297ACE">
        <w:trPr>
          <w:cantSplit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Pr="002A0DC7" w:rsidRDefault="007529E4" w:rsidP="003D273E">
            <w:pPr>
              <w:widowControl w:val="0"/>
              <w:numPr>
                <w:ilvl w:val="1"/>
                <w:numId w:val="18"/>
              </w:numPr>
              <w:suppressAutoHyphens/>
              <w:spacing w:line="320" w:lineRule="atLeast"/>
              <w:jc w:val="both"/>
              <w:rPr>
                <w:b/>
                <w:kern w:val="2"/>
              </w:rPr>
            </w:pPr>
          </w:p>
        </w:tc>
        <w:tc>
          <w:tcPr>
            <w:tcW w:w="7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spacing w:line="320" w:lineRule="atLeast"/>
              <w:jc w:val="both"/>
              <w:rPr>
                <w:b/>
                <w:sz w:val="23"/>
                <w:szCs w:val="23"/>
              </w:rPr>
            </w:pPr>
            <w:r w:rsidRPr="00CD7049">
              <w:rPr>
                <w:sz w:val="23"/>
                <w:szCs w:val="23"/>
              </w:rPr>
              <w:t>Oświadczenie o braku podstaw do wykluczenia</w:t>
            </w:r>
            <w:r w:rsidR="00A47F1E">
              <w:rPr>
                <w:sz w:val="23"/>
                <w:szCs w:val="23"/>
              </w:rPr>
              <w:t xml:space="preserve">, </w:t>
            </w:r>
            <w:r w:rsidR="00A47F1E" w:rsidRPr="00A47F1E">
              <w:rPr>
                <w:sz w:val="23"/>
                <w:szCs w:val="23"/>
              </w:rPr>
              <w:t xml:space="preserve">według wzoru stanowiącego </w:t>
            </w:r>
            <w:r w:rsidR="00A47F1E" w:rsidRPr="00297ACE">
              <w:rPr>
                <w:b/>
                <w:sz w:val="23"/>
                <w:szCs w:val="23"/>
              </w:rPr>
              <w:t>Załącznik nr 3</w:t>
            </w:r>
            <w:r w:rsidR="00A47F1E" w:rsidRPr="00A47F1E">
              <w:rPr>
                <w:sz w:val="23"/>
                <w:szCs w:val="23"/>
              </w:rPr>
              <w:t xml:space="preserve"> do SIWZ</w:t>
            </w:r>
            <w:r w:rsidR="00A47F1E">
              <w:rPr>
                <w:sz w:val="23"/>
                <w:szCs w:val="23"/>
              </w:rPr>
              <w:t>.</w:t>
            </w:r>
          </w:p>
          <w:p w:rsidR="007529E4" w:rsidRDefault="007529E4" w:rsidP="003D273E">
            <w:pPr>
              <w:spacing w:line="320" w:lineRule="atLeast"/>
              <w:jc w:val="both"/>
              <w:rPr>
                <w:kern w:val="2"/>
              </w:rPr>
            </w:pPr>
            <w:r>
              <w:rPr>
                <w:b/>
                <w:sz w:val="23"/>
                <w:szCs w:val="23"/>
              </w:rPr>
              <w:t>(</w:t>
            </w:r>
            <w:r w:rsidRPr="001D7071">
              <w:rPr>
                <w:bCs/>
                <w:i/>
                <w:sz w:val="23"/>
                <w:szCs w:val="23"/>
              </w:rPr>
              <w:t>W przypadku wspólnego ubiegania się o udzielenie zamówienia pr</w:t>
            </w:r>
            <w:r>
              <w:rPr>
                <w:bCs/>
                <w:i/>
                <w:sz w:val="23"/>
                <w:szCs w:val="23"/>
              </w:rPr>
              <w:t xml:space="preserve">zez dwóch lub więcej wykonawców </w:t>
            </w:r>
            <w:r w:rsidRPr="001D7071">
              <w:rPr>
                <w:bCs/>
                <w:i/>
                <w:sz w:val="23"/>
                <w:szCs w:val="23"/>
              </w:rPr>
              <w:t xml:space="preserve">– np. konsorcjum – </w:t>
            </w:r>
            <w:r>
              <w:rPr>
                <w:bCs/>
                <w:i/>
                <w:sz w:val="23"/>
                <w:szCs w:val="23"/>
              </w:rPr>
              <w:t>dokument ten składa każdy z nich.)</w:t>
            </w:r>
          </w:p>
        </w:tc>
      </w:tr>
      <w:tr w:rsidR="007529E4" w:rsidTr="00297ACE">
        <w:trPr>
          <w:cantSplit/>
        </w:trPr>
        <w:tc>
          <w:tcPr>
            <w:tcW w:w="7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Pr="002A0DC7" w:rsidRDefault="007529E4" w:rsidP="003D273E">
            <w:pPr>
              <w:widowControl w:val="0"/>
              <w:numPr>
                <w:ilvl w:val="1"/>
                <w:numId w:val="18"/>
              </w:numPr>
              <w:suppressAutoHyphens/>
              <w:spacing w:line="320" w:lineRule="atLeast"/>
              <w:jc w:val="both"/>
              <w:rPr>
                <w:b/>
                <w:kern w:val="2"/>
              </w:rPr>
            </w:pPr>
          </w:p>
        </w:tc>
        <w:tc>
          <w:tcPr>
            <w:tcW w:w="78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spacing w:line="320" w:lineRule="atLeast"/>
              <w:jc w:val="both"/>
              <w:rPr>
                <w:sz w:val="23"/>
                <w:szCs w:val="23"/>
              </w:rPr>
            </w:pPr>
            <w:r w:rsidRPr="005D69E5">
              <w:rPr>
                <w:sz w:val="23"/>
                <w:szCs w:val="23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</w:t>
            </w:r>
            <w:r>
              <w:rPr>
                <w:sz w:val="23"/>
                <w:szCs w:val="23"/>
              </w:rPr>
              <w:t xml:space="preserve"> </w:t>
            </w:r>
            <w:r w:rsidRPr="005D69E5">
              <w:rPr>
                <w:sz w:val="23"/>
                <w:szCs w:val="23"/>
              </w:rPr>
              <w:t>24 ust.</w:t>
            </w:r>
            <w:r>
              <w:rPr>
                <w:sz w:val="23"/>
                <w:szCs w:val="23"/>
              </w:rPr>
              <w:t xml:space="preserve"> </w:t>
            </w:r>
            <w:r w:rsidRPr="005D69E5">
              <w:rPr>
                <w:sz w:val="23"/>
                <w:szCs w:val="23"/>
              </w:rPr>
              <w:t>1 pkt 2 PZP wystawionego nie wcześniej niż 6 miesięcy przed upływem terminu składania wniosków o dopuszczenie do udziału w postępowaniu o udzielenie zamówienia albo składania ofert.</w:t>
            </w:r>
            <w:r>
              <w:rPr>
                <w:sz w:val="23"/>
                <w:szCs w:val="23"/>
              </w:rPr>
              <w:t xml:space="preserve"> </w:t>
            </w:r>
          </w:p>
          <w:p w:rsidR="007529E4" w:rsidRDefault="007529E4" w:rsidP="003D273E">
            <w:pPr>
              <w:spacing w:line="320" w:lineRule="atLeast"/>
              <w:jc w:val="both"/>
              <w:rPr>
                <w:kern w:val="2"/>
              </w:rPr>
            </w:pPr>
            <w:r>
              <w:rPr>
                <w:sz w:val="23"/>
                <w:szCs w:val="23"/>
              </w:rPr>
              <w:t>(</w:t>
            </w:r>
            <w:r w:rsidRPr="001D7071">
              <w:rPr>
                <w:bCs/>
                <w:i/>
                <w:sz w:val="23"/>
                <w:szCs w:val="23"/>
              </w:rPr>
              <w:t>W przypadku wspólnego ubiegania się o udzielenie zamówienia pr</w:t>
            </w:r>
            <w:r>
              <w:rPr>
                <w:bCs/>
                <w:i/>
                <w:sz w:val="23"/>
                <w:szCs w:val="23"/>
              </w:rPr>
              <w:t xml:space="preserve">zez dwóch lub więcej wykonawców </w:t>
            </w:r>
            <w:r w:rsidRPr="001D7071">
              <w:rPr>
                <w:bCs/>
                <w:i/>
                <w:sz w:val="23"/>
                <w:szCs w:val="23"/>
              </w:rPr>
              <w:t xml:space="preserve">– np. konsorcjum – </w:t>
            </w:r>
            <w:r>
              <w:rPr>
                <w:bCs/>
                <w:i/>
                <w:sz w:val="23"/>
                <w:szCs w:val="23"/>
              </w:rPr>
              <w:t>dokument ten składa każdy z nich.)</w:t>
            </w:r>
          </w:p>
        </w:tc>
      </w:tr>
      <w:tr w:rsidR="007529E4" w:rsidTr="007529E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Pr="002A0DC7" w:rsidRDefault="007529E4" w:rsidP="003D273E">
            <w:pPr>
              <w:widowControl w:val="0"/>
              <w:numPr>
                <w:ilvl w:val="1"/>
                <w:numId w:val="18"/>
              </w:numPr>
              <w:suppressAutoHyphens/>
              <w:spacing w:line="320" w:lineRule="atLeast"/>
              <w:jc w:val="both"/>
              <w:rPr>
                <w:b/>
                <w:kern w:val="2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spacing w:line="320" w:lineRule="atLeast"/>
              <w:jc w:val="both"/>
              <w:rPr>
                <w:sz w:val="23"/>
                <w:szCs w:val="23"/>
              </w:rPr>
            </w:pPr>
            <w:r w:rsidRPr="005D69E5">
              <w:rPr>
                <w:sz w:val="23"/>
                <w:szCs w:val="23"/>
              </w:rPr>
              <w:t>Aktualne zaświadczenie właściwego naczelnika urzędu skarbowego potwierdzające, że wykonawca nie zalega z opłacaniem podatków, lub zaświadczenia,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 albo składania ofert.</w:t>
            </w:r>
            <w:r>
              <w:rPr>
                <w:sz w:val="23"/>
                <w:szCs w:val="23"/>
              </w:rPr>
              <w:t xml:space="preserve"> </w:t>
            </w:r>
          </w:p>
          <w:p w:rsidR="007529E4" w:rsidRDefault="007529E4" w:rsidP="003D273E">
            <w:pPr>
              <w:spacing w:line="320" w:lineRule="atLeast"/>
              <w:jc w:val="both"/>
              <w:rPr>
                <w:kern w:val="2"/>
              </w:rPr>
            </w:pPr>
            <w:r>
              <w:rPr>
                <w:sz w:val="23"/>
                <w:szCs w:val="23"/>
              </w:rPr>
              <w:t>(</w:t>
            </w:r>
            <w:r w:rsidRPr="001D7071">
              <w:rPr>
                <w:bCs/>
                <w:i/>
                <w:sz w:val="23"/>
                <w:szCs w:val="23"/>
              </w:rPr>
              <w:t>W przypadku wspólnego ubiegania się o udzielenie zamówienia pr</w:t>
            </w:r>
            <w:r>
              <w:rPr>
                <w:bCs/>
                <w:i/>
                <w:sz w:val="23"/>
                <w:szCs w:val="23"/>
              </w:rPr>
              <w:t xml:space="preserve">zez dwóch lub więcej wykonawców </w:t>
            </w:r>
            <w:r w:rsidRPr="001D7071">
              <w:rPr>
                <w:bCs/>
                <w:i/>
                <w:sz w:val="23"/>
                <w:szCs w:val="23"/>
              </w:rPr>
              <w:t xml:space="preserve">– np. konsorcjum – </w:t>
            </w:r>
            <w:r>
              <w:rPr>
                <w:bCs/>
                <w:i/>
                <w:sz w:val="23"/>
                <w:szCs w:val="23"/>
              </w:rPr>
              <w:t>dokument ten składa każdy z nich.)</w:t>
            </w:r>
          </w:p>
        </w:tc>
      </w:tr>
      <w:tr w:rsidR="007529E4" w:rsidTr="007529E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Pr="002A0DC7" w:rsidRDefault="007529E4" w:rsidP="003D273E">
            <w:pPr>
              <w:widowControl w:val="0"/>
              <w:numPr>
                <w:ilvl w:val="1"/>
                <w:numId w:val="18"/>
              </w:numPr>
              <w:suppressAutoHyphens/>
              <w:spacing w:line="320" w:lineRule="atLeast"/>
              <w:jc w:val="both"/>
              <w:rPr>
                <w:b/>
                <w:kern w:val="2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spacing w:line="320" w:lineRule="atLeast"/>
              <w:jc w:val="both"/>
              <w:rPr>
                <w:sz w:val="23"/>
                <w:szCs w:val="23"/>
              </w:rPr>
            </w:pPr>
            <w:r w:rsidRPr="005D69E5">
              <w:rPr>
                <w:sz w:val="23"/>
                <w:szCs w:val="23"/>
              </w:rPr>
      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 albo składania ofert.</w:t>
            </w:r>
            <w:r>
              <w:rPr>
                <w:sz w:val="23"/>
                <w:szCs w:val="23"/>
              </w:rPr>
              <w:t xml:space="preserve"> </w:t>
            </w:r>
          </w:p>
          <w:p w:rsidR="007529E4" w:rsidRDefault="007529E4" w:rsidP="003D273E">
            <w:pPr>
              <w:spacing w:line="320" w:lineRule="atLeast"/>
              <w:jc w:val="both"/>
              <w:rPr>
                <w:kern w:val="2"/>
              </w:rPr>
            </w:pPr>
            <w:r>
              <w:rPr>
                <w:sz w:val="23"/>
                <w:szCs w:val="23"/>
              </w:rPr>
              <w:t>(</w:t>
            </w:r>
            <w:r w:rsidRPr="001D7071">
              <w:rPr>
                <w:bCs/>
                <w:i/>
                <w:sz w:val="23"/>
                <w:szCs w:val="23"/>
              </w:rPr>
              <w:t>W przypadku wspólnego ubiegania się o udzielenie zamówienia pr</w:t>
            </w:r>
            <w:r>
              <w:rPr>
                <w:bCs/>
                <w:i/>
                <w:sz w:val="23"/>
                <w:szCs w:val="23"/>
              </w:rPr>
              <w:t xml:space="preserve">zez dwóch lub więcej wykonawców </w:t>
            </w:r>
            <w:r w:rsidRPr="001D7071">
              <w:rPr>
                <w:bCs/>
                <w:i/>
                <w:sz w:val="23"/>
                <w:szCs w:val="23"/>
              </w:rPr>
              <w:t xml:space="preserve">– np. konsorcjum – </w:t>
            </w:r>
            <w:r>
              <w:rPr>
                <w:bCs/>
                <w:i/>
                <w:sz w:val="23"/>
                <w:szCs w:val="23"/>
              </w:rPr>
              <w:t>dokument ten składa każdy z nich.)</w:t>
            </w:r>
          </w:p>
        </w:tc>
      </w:tr>
      <w:tr w:rsidR="007529E4" w:rsidTr="007529E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Pr="002A0DC7" w:rsidRDefault="007529E4" w:rsidP="003D273E">
            <w:pPr>
              <w:widowControl w:val="0"/>
              <w:numPr>
                <w:ilvl w:val="1"/>
                <w:numId w:val="18"/>
              </w:numPr>
              <w:suppressAutoHyphens/>
              <w:spacing w:line="320" w:lineRule="atLeast"/>
              <w:jc w:val="both"/>
              <w:rPr>
                <w:b/>
                <w:kern w:val="2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spacing w:line="320" w:lineRule="atLeast"/>
              <w:jc w:val="both"/>
              <w:rPr>
                <w:sz w:val="23"/>
                <w:szCs w:val="23"/>
              </w:rPr>
            </w:pPr>
            <w:r w:rsidRPr="005D69E5">
              <w:rPr>
                <w:sz w:val="23"/>
                <w:szCs w:val="23"/>
              </w:rPr>
              <w:t>Aktualną informację z Krajowego Rejestru Karnego w zakresie określonym w art. 24 ust.1 pkt 4 - 8 PZP wystawioną nie wcześniej niż 6 miesięcy przed upływem terminu składania wniosków o dopuszczenie do udziału w postępowaniu o udzielenie zamówienia albo składania ofert.</w:t>
            </w:r>
            <w:r>
              <w:rPr>
                <w:sz w:val="23"/>
                <w:szCs w:val="23"/>
              </w:rPr>
              <w:t xml:space="preserve"> </w:t>
            </w:r>
          </w:p>
          <w:p w:rsidR="007529E4" w:rsidRDefault="007529E4" w:rsidP="003D273E">
            <w:pPr>
              <w:spacing w:line="320" w:lineRule="atLeast"/>
              <w:jc w:val="both"/>
              <w:rPr>
                <w:kern w:val="2"/>
              </w:rPr>
            </w:pPr>
            <w:r>
              <w:rPr>
                <w:sz w:val="23"/>
                <w:szCs w:val="23"/>
              </w:rPr>
              <w:t>(</w:t>
            </w:r>
            <w:r w:rsidRPr="001D7071">
              <w:rPr>
                <w:bCs/>
                <w:i/>
                <w:sz w:val="23"/>
                <w:szCs w:val="23"/>
              </w:rPr>
              <w:t>W przypadku wspólnego ubiegania się o udzielenie zamówienia pr</w:t>
            </w:r>
            <w:r>
              <w:rPr>
                <w:bCs/>
                <w:i/>
                <w:sz w:val="23"/>
                <w:szCs w:val="23"/>
              </w:rPr>
              <w:t xml:space="preserve">zez dwóch lub więcej wykonawców </w:t>
            </w:r>
            <w:r w:rsidRPr="001D7071">
              <w:rPr>
                <w:bCs/>
                <w:i/>
                <w:sz w:val="23"/>
                <w:szCs w:val="23"/>
              </w:rPr>
              <w:t xml:space="preserve">– np. konsorcjum – </w:t>
            </w:r>
            <w:r>
              <w:rPr>
                <w:bCs/>
                <w:i/>
                <w:sz w:val="23"/>
                <w:szCs w:val="23"/>
              </w:rPr>
              <w:t>dokument ten składa każdy z nich.)</w:t>
            </w:r>
          </w:p>
        </w:tc>
      </w:tr>
      <w:tr w:rsidR="007529E4" w:rsidTr="007529E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Pr="002A0DC7" w:rsidRDefault="007529E4" w:rsidP="003D273E">
            <w:pPr>
              <w:widowControl w:val="0"/>
              <w:numPr>
                <w:ilvl w:val="1"/>
                <w:numId w:val="18"/>
              </w:numPr>
              <w:suppressAutoHyphens/>
              <w:spacing w:line="320" w:lineRule="atLeast"/>
              <w:jc w:val="both"/>
              <w:rPr>
                <w:b/>
                <w:kern w:val="2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spacing w:line="320" w:lineRule="atLeast"/>
              <w:jc w:val="both"/>
              <w:rPr>
                <w:sz w:val="23"/>
                <w:szCs w:val="23"/>
              </w:rPr>
            </w:pPr>
            <w:r w:rsidRPr="005D69E5">
              <w:rPr>
                <w:sz w:val="23"/>
                <w:szCs w:val="23"/>
              </w:rPr>
              <w:t>Aktualną informację z Krajowego Rejestru Karnego w zakresie określonym w art. 24 ust. 1 pkt 9 PZP, wystawioną nie wcześniej niż 6 miesięcy przed upływem terminu składania wniosków o dopuszczenie do udziału w postępowaniu o udzielenie zamówienia albo składania ofert.</w:t>
            </w:r>
            <w:r>
              <w:rPr>
                <w:sz w:val="23"/>
                <w:szCs w:val="23"/>
              </w:rPr>
              <w:t xml:space="preserve"> </w:t>
            </w:r>
          </w:p>
          <w:p w:rsidR="007529E4" w:rsidRDefault="007529E4" w:rsidP="003D273E">
            <w:pPr>
              <w:spacing w:line="320" w:lineRule="atLeast"/>
              <w:jc w:val="both"/>
              <w:rPr>
                <w:kern w:val="2"/>
              </w:rPr>
            </w:pPr>
            <w:r>
              <w:rPr>
                <w:sz w:val="23"/>
                <w:szCs w:val="23"/>
              </w:rPr>
              <w:t>(</w:t>
            </w:r>
            <w:r w:rsidRPr="001D7071">
              <w:rPr>
                <w:bCs/>
                <w:i/>
                <w:sz w:val="23"/>
                <w:szCs w:val="23"/>
              </w:rPr>
              <w:t>W przypadku wspólnego ubiegania się o udzielenie zamówienia pr</w:t>
            </w:r>
            <w:r>
              <w:rPr>
                <w:bCs/>
                <w:i/>
                <w:sz w:val="23"/>
                <w:szCs w:val="23"/>
              </w:rPr>
              <w:t xml:space="preserve">zez dwóch lub więcej wykonawców </w:t>
            </w:r>
            <w:r w:rsidRPr="001D7071">
              <w:rPr>
                <w:bCs/>
                <w:i/>
                <w:sz w:val="23"/>
                <w:szCs w:val="23"/>
              </w:rPr>
              <w:t xml:space="preserve">– np. konsorcjum – </w:t>
            </w:r>
            <w:r>
              <w:rPr>
                <w:bCs/>
                <w:i/>
                <w:sz w:val="23"/>
                <w:szCs w:val="23"/>
              </w:rPr>
              <w:t>dokument ten składa każdy z nich.)</w:t>
            </w:r>
          </w:p>
        </w:tc>
      </w:tr>
      <w:tr w:rsidR="007529E4" w:rsidTr="007529E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Pr="002A0DC7" w:rsidRDefault="007529E4" w:rsidP="003D273E">
            <w:pPr>
              <w:widowControl w:val="0"/>
              <w:numPr>
                <w:ilvl w:val="1"/>
                <w:numId w:val="18"/>
              </w:numPr>
              <w:suppressAutoHyphens/>
              <w:spacing w:line="320" w:lineRule="atLeast"/>
              <w:jc w:val="both"/>
              <w:rPr>
                <w:b/>
                <w:kern w:val="2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9E4" w:rsidRDefault="007529E4" w:rsidP="003D273E">
            <w:pPr>
              <w:spacing w:line="320" w:lineRule="atLeast"/>
              <w:jc w:val="both"/>
              <w:rPr>
                <w:bCs/>
                <w:i/>
                <w:sz w:val="23"/>
                <w:szCs w:val="23"/>
              </w:rPr>
            </w:pPr>
            <w:r w:rsidRPr="005D69E5">
              <w:rPr>
                <w:sz w:val="23"/>
                <w:szCs w:val="23"/>
              </w:rPr>
              <w:t>Aktualną informację z Krajowego Rejestru Karnego w zakresie określonym w art. 24 ust. 1 pkt. 10 - 11 PZP, wystawioną nie wcześniej niż 6 miesięcy przed upływem terminu składania ofert.</w:t>
            </w:r>
          </w:p>
          <w:p w:rsidR="007529E4" w:rsidRPr="005D69E5" w:rsidRDefault="007529E4" w:rsidP="003D273E">
            <w:pPr>
              <w:spacing w:line="320" w:lineRule="atLeast"/>
              <w:jc w:val="both"/>
              <w:rPr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(</w:t>
            </w:r>
            <w:r w:rsidRPr="001D7071">
              <w:rPr>
                <w:bCs/>
                <w:i/>
                <w:sz w:val="23"/>
                <w:szCs w:val="23"/>
              </w:rPr>
              <w:t>W przypadku wspólnego ubiegania się o udzielenie zamówienia pr</w:t>
            </w:r>
            <w:r>
              <w:rPr>
                <w:bCs/>
                <w:i/>
                <w:sz w:val="23"/>
                <w:szCs w:val="23"/>
              </w:rPr>
              <w:t xml:space="preserve">zez dwóch lub więcej wykonawców </w:t>
            </w:r>
            <w:r w:rsidRPr="001D7071">
              <w:rPr>
                <w:bCs/>
                <w:i/>
                <w:sz w:val="23"/>
                <w:szCs w:val="23"/>
              </w:rPr>
              <w:t xml:space="preserve">– np. konsorcjum – </w:t>
            </w:r>
            <w:r>
              <w:rPr>
                <w:bCs/>
                <w:i/>
                <w:sz w:val="23"/>
                <w:szCs w:val="23"/>
              </w:rPr>
              <w:t>dokument ten składa każdy z nich.)</w:t>
            </w:r>
          </w:p>
        </w:tc>
      </w:tr>
    </w:tbl>
    <w:p w:rsidR="003015AA" w:rsidRPr="0044289A" w:rsidRDefault="003015AA" w:rsidP="003D273E">
      <w:pPr>
        <w:tabs>
          <w:tab w:val="left" w:pos="426"/>
        </w:tabs>
        <w:spacing w:line="320" w:lineRule="atLeast"/>
        <w:jc w:val="both"/>
        <w:rPr>
          <w:bCs/>
          <w:sz w:val="23"/>
          <w:szCs w:val="23"/>
          <w:u w:val="single"/>
        </w:rPr>
      </w:pPr>
    </w:p>
    <w:p w:rsidR="003015AA" w:rsidRPr="0063003A" w:rsidRDefault="003015AA" w:rsidP="003D273E">
      <w:pPr>
        <w:widowControl w:val="0"/>
        <w:numPr>
          <w:ilvl w:val="0"/>
          <w:numId w:val="16"/>
        </w:numPr>
        <w:suppressAutoHyphens/>
        <w:spacing w:line="320" w:lineRule="atLeast"/>
        <w:jc w:val="both"/>
        <w:rPr>
          <w:sz w:val="23"/>
          <w:szCs w:val="23"/>
        </w:rPr>
      </w:pPr>
      <w:r w:rsidRPr="0044289A">
        <w:rPr>
          <w:sz w:val="23"/>
          <w:szCs w:val="23"/>
        </w:rPr>
        <w:t>Jeżeli, w przypadku wykonawcy mającego siedzibę na terytorium Rzeczypospolitej Polskiej, osoby, o których mowa w art. 24 ust. 1 pkt 5—8</w:t>
      </w:r>
      <w:r>
        <w:rPr>
          <w:sz w:val="23"/>
          <w:szCs w:val="23"/>
        </w:rPr>
        <w:t xml:space="preserve"> oraz pkt. 10-11</w:t>
      </w:r>
      <w:r w:rsidRPr="0044289A">
        <w:rPr>
          <w:sz w:val="23"/>
          <w:szCs w:val="23"/>
        </w:rPr>
        <w:t xml:space="preserve"> PZP, mają miejsce zamieszkania poza terytorium Rzeczypospolitej Polskiej, wykonawca składa w odniesieniu do nich zaświadczenie właściwego organu sądowego albo administracyjnego miejsca zamieszkania dotyczące niekaralności tych osób w zakresie ok</w:t>
      </w:r>
      <w:r>
        <w:rPr>
          <w:sz w:val="23"/>
          <w:szCs w:val="23"/>
        </w:rPr>
        <w:t>reślonym w art. 24 ust. 1 pkt 5 -</w:t>
      </w:r>
      <w:r w:rsidRPr="0044289A">
        <w:rPr>
          <w:sz w:val="23"/>
          <w:szCs w:val="23"/>
        </w:rPr>
        <w:t xml:space="preserve">8 </w:t>
      </w:r>
      <w:r>
        <w:rPr>
          <w:sz w:val="23"/>
          <w:szCs w:val="23"/>
        </w:rPr>
        <w:t xml:space="preserve">oraz pkt. 10 - 11 </w:t>
      </w:r>
      <w:r w:rsidRPr="0044289A">
        <w:rPr>
          <w:sz w:val="23"/>
          <w:szCs w:val="23"/>
        </w:rPr>
        <w:t>PZP wystawione nie wcześniej niż 6 miesięcy przed upływem terminu składania wniosków o dopuszczenie do udziału w postępowaniu o udzielenie z</w:t>
      </w:r>
      <w:r>
        <w:rPr>
          <w:sz w:val="23"/>
          <w:szCs w:val="23"/>
        </w:rPr>
        <w:t xml:space="preserve">amówienia albo składania ofert, </w:t>
      </w:r>
      <w:r w:rsidRPr="0044289A">
        <w:rPr>
          <w:sz w:val="23"/>
          <w:szCs w:val="23"/>
        </w:rPr>
        <w:t>z tym że w przypadku</w:t>
      </w:r>
      <w:r>
        <w:rPr>
          <w:sz w:val="23"/>
          <w:szCs w:val="23"/>
        </w:rPr>
        <w:t>,</w:t>
      </w:r>
      <w:r w:rsidRPr="0044289A">
        <w:rPr>
          <w:sz w:val="23"/>
          <w:szCs w:val="23"/>
        </w:rPr>
        <w:t xml:space="preserve"> gdy w miejscu zamieszkania tych osób nie wydaje się takich zaświadczeń — zastępuje się je dokumentem zawierającym oświadczenie złożone przed właściwym organem sądowym, administracyjnym albo organem samorządu zawodowego lub gospodarczego miejsca zamieszkania tych osób</w:t>
      </w:r>
      <w:r>
        <w:rPr>
          <w:sz w:val="23"/>
          <w:szCs w:val="23"/>
        </w:rPr>
        <w:t xml:space="preserve"> lub przed notariuszem</w:t>
      </w:r>
      <w:r w:rsidRPr="0044289A">
        <w:rPr>
          <w:sz w:val="23"/>
          <w:szCs w:val="23"/>
        </w:rPr>
        <w:t>.</w:t>
      </w:r>
    </w:p>
    <w:p w:rsidR="003015AA" w:rsidRPr="0063003A" w:rsidRDefault="003015AA" w:rsidP="003D273E">
      <w:pPr>
        <w:pStyle w:val="Akapitzlist"/>
        <w:widowControl w:val="0"/>
        <w:numPr>
          <w:ilvl w:val="0"/>
          <w:numId w:val="16"/>
        </w:numPr>
        <w:suppressAutoHyphens/>
        <w:spacing w:line="320" w:lineRule="atLeast"/>
        <w:ind w:left="357" w:hanging="357"/>
        <w:contextualSpacing w:val="0"/>
        <w:jc w:val="both"/>
        <w:rPr>
          <w:sz w:val="23"/>
          <w:szCs w:val="23"/>
        </w:rPr>
      </w:pPr>
      <w:r w:rsidRPr="001823E7">
        <w:rPr>
          <w:sz w:val="23"/>
          <w:szCs w:val="23"/>
        </w:rPr>
        <w:t>Jeżeli wykonawca wykazując spełnianie warunków, o których mowa w art. 24 ust.1 P</w:t>
      </w:r>
      <w:r>
        <w:rPr>
          <w:sz w:val="23"/>
          <w:szCs w:val="23"/>
        </w:rPr>
        <w:t>ZP po</w:t>
      </w:r>
      <w:r w:rsidRPr="001823E7">
        <w:rPr>
          <w:sz w:val="23"/>
          <w:szCs w:val="23"/>
        </w:rPr>
        <w:t>lega na zasobach innych podmiotów na zasadach określonych w art. 26 ust.2b PZP, a podmioty te będą brały udział w realizacji części zamówienia,</w:t>
      </w:r>
      <w:r w:rsidRPr="00353C66">
        <w:rPr>
          <w:sz w:val="23"/>
          <w:szCs w:val="23"/>
        </w:rPr>
        <w:t xml:space="preserve"> zamawiający</w:t>
      </w:r>
      <w:r w:rsidRPr="001823E7">
        <w:rPr>
          <w:sz w:val="23"/>
          <w:szCs w:val="23"/>
        </w:rPr>
        <w:t xml:space="preserve"> wymaga przedłożenia w odniesieniu do nich dokumentów, o których mowa w  </w:t>
      </w:r>
      <w:r>
        <w:rPr>
          <w:sz w:val="23"/>
          <w:szCs w:val="23"/>
        </w:rPr>
        <w:t>pkt.1 i 2 powyżej.</w:t>
      </w:r>
    </w:p>
    <w:p w:rsidR="003015AA" w:rsidRPr="0063003A" w:rsidRDefault="003015AA" w:rsidP="003D273E">
      <w:pPr>
        <w:widowControl w:val="0"/>
        <w:numPr>
          <w:ilvl w:val="0"/>
          <w:numId w:val="16"/>
        </w:numPr>
        <w:suppressAutoHyphens/>
        <w:spacing w:line="320" w:lineRule="atLeast"/>
        <w:jc w:val="both"/>
        <w:rPr>
          <w:sz w:val="23"/>
          <w:szCs w:val="23"/>
        </w:rPr>
      </w:pPr>
      <w:r w:rsidRPr="0044289A">
        <w:rPr>
          <w:sz w:val="23"/>
          <w:szCs w:val="23"/>
        </w:rPr>
        <w:t>Jeżeli wykonawca ma siedzibę lub miejsce zamieszkania poza terytorium Rzeczypospolitej Polskiej, zamia</w:t>
      </w:r>
      <w:r>
        <w:rPr>
          <w:sz w:val="23"/>
          <w:szCs w:val="23"/>
        </w:rPr>
        <w:t>st dokumentów:</w:t>
      </w:r>
    </w:p>
    <w:p w:rsidR="003015AA" w:rsidRPr="00801EF8" w:rsidRDefault="003015AA" w:rsidP="003D273E">
      <w:pPr>
        <w:widowControl w:val="0"/>
        <w:numPr>
          <w:ilvl w:val="1"/>
          <w:numId w:val="19"/>
        </w:numPr>
        <w:suppressAutoHyphens/>
        <w:spacing w:line="320" w:lineRule="atLeast"/>
        <w:ind w:left="426" w:hanging="426"/>
        <w:jc w:val="both"/>
        <w:rPr>
          <w:sz w:val="23"/>
          <w:szCs w:val="23"/>
        </w:rPr>
      </w:pPr>
      <w:r w:rsidRPr="00801EF8">
        <w:rPr>
          <w:sz w:val="23"/>
          <w:szCs w:val="23"/>
        </w:rPr>
        <w:t xml:space="preserve"> o których mowa w pkt. </w:t>
      </w:r>
      <w:r w:rsidRPr="001823E7">
        <w:rPr>
          <w:sz w:val="23"/>
          <w:szCs w:val="23"/>
        </w:rPr>
        <w:t>1.1. – 1.4. i pkt 1.6</w:t>
      </w:r>
      <w:r>
        <w:rPr>
          <w:sz w:val="23"/>
          <w:szCs w:val="23"/>
        </w:rPr>
        <w:t>. -</w:t>
      </w:r>
      <w:r w:rsidRPr="00801EF8">
        <w:rPr>
          <w:sz w:val="23"/>
          <w:szCs w:val="23"/>
        </w:rPr>
        <w:t xml:space="preserve"> składa dokument lub dokumenty, wystawione w kraju, w którym ma siedzibę lub miejsce zamieszkania, potwierdzające odpowiednio, że:</w:t>
      </w:r>
    </w:p>
    <w:p w:rsidR="003015AA" w:rsidRPr="0044289A" w:rsidRDefault="003015AA" w:rsidP="003D273E">
      <w:pPr>
        <w:spacing w:line="320" w:lineRule="atLeast"/>
        <w:jc w:val="both"/>
        <w:rPr>
          <w:sz w:val="23"/>
          <w:szCs w:val="23"/>
        </w:rPr>
      </w:pPr>
    </w:p>
    <w:p w:rsidR="003015AA" w:rsidRDefault="003015AA" w:rsidP="003D273E">
      <w:pPr>
        <w:widowControl w:val="0"/>
        <w:numPr>
          <w:ilvl w:val="0"/>
          <w:numId w:val="17"/>
        </w:numPr>
        <w:tabs>
          <w:tab w:val="left" w:pos="851"/>
        </w:tabs>
        <w:suppressAutoHyphens/>
        <w:spacing w:line="320" w:lineRule="atLeast"/>
        <w:ind w:left="851" w:hanging="425"/>
        <w:jc w:val="both"/>
        <w:rPr>
          <w:sz w:val="23"/>
          <w:szCs w:val="23"/>
        </w:rPr>
      </w:pPr>
      <w:r w:rsidRPr="0044289A">
        <w:rPr>
          <w:sz w:val="23"/>
          <w:szCs w:val="23"/>
        </w:rPr>
        <w:t>Nie otwarto jego likwidacji ani nie ogłoszono upadłości – wystawiony nie wcześniej niż 6 miesięcy przed upływem terminu składania wniosków o dopuszczenie do udziału w postępowaniu o udzielenie zamówienia albo składania ofert</w:t>
      </w:r>
      <w:r>
        <w:rPr>
          <w:sz w:val="23"/>
          <w:szCs w:val="23"/>
        </w:rPr>
        <w:t>,</w:t>
      </w:r>
    </w:p>
    <w:p w:rsidR="003015AA" w:rsidRDefault="003015AA" w:rsidP="003D273E">
      <w:pPr>
        <w:widowControl w:val="0"/>
        <w:numPr>
          <w:ilvl w:val="0"/>
          <w:numId w:val="17"/>
        </w:numPr>
        <w:tabs>
          <w:tab w:val="left" w:pos="851"/>
        </w:tabs>
        <w:suppressAutoHyphens/>
        <w:spacing w:line="320" w:lineRule="atLeast"/>
        <w:ind w:left="851" w:hanging="425"/>
        <w:jc w:val="both"/>
        <w:rPr>
          <w:sz w:val="23"/>
          <w:szCs w:val="23"/>
        </w:rPr>
      </w:pPr>
      <w:r w:rsidRPr="001823E7">
        <w:rPr>
          <w:sz w:val="23"/>
          <w:szCs w:val="23"/>
        </w:rPr>
        <w:t>Nie zalega z uiszczeniem podatków, opłat, składek na ubezpieczenie społeczne                        i zdrowotne albo że uzyskał przewidziane prawem zwolnienie, odroczenie lub rozłożenie na raty zaległych płatności lub wstrzymanie w całości wykonania decyzji właściwego organu</w:t>
      </w:r>
      <w:r>
        <w:rPr>
          <w:sz w:val="23"/>
          <w:szCs w:val="23"/>
        </w:rPr>
        <w:t xml:space="preserve"> </w:t>
      </w:r>
      <w:r w:rsidRPr="001823E7">
        <w:rPr>
          <w:sz w:val="23"/>
          <w:szCs w:val="23"/>
        </w:rPr>
        <w:t>- wystawi</w:t>
      </w:r>
      <w:r>
        <w:rPr>
          <w:sz w:val="23"/>
          <w:szCs w:val="23"/>
        </w:rPr>
        <w:t xml:space="preserve">ony nie wcześniej niż </w:t>
      </w:r>
      <w:r w:rsidRPr="00DB1825">
        <w:rPr>
          <w:sz w:val="23"/>
          <w:szCs w:val="23"/>
        </w:rPr>
        <w:t>3 miesiące</w:t>
      </w:r>
      <w:r w:rsidRPr="001823E7">
        <w:rPr>
          <w:sz w:val="23"/>
          <w:szCs w:val="23"/>
        </w:rPr>
        <w:t xml:space="preserve"> przed upływem terminu składania wniosków o dopuszczenie do udziału w postępowaniu o udzielenie </w:t>
      </w:r>
      <w:r>
        <w:rPr>
          <w:sz w:val="23"/>
          <w:szCs w:val="23"/>
        </w:rPr>
        <w:t>zamówienia albo składania ofert,</w:t>
      </w:r>
    </w:p>
    <w:p w:rsidR="003015AA" w:rsidRPr="0063003A" w:rsidRDefault="003015AA" w:rsidP="003D273E">
      <w:pPr>
        <w:widowControl w:val="0"/>
        <w:numPr>
          <w:ilvl w:val="0"/>
          <w:numId w:val="17"/>
        </w:numPr>
        <w:tabs>
          <w:tab w:val="left" w:pos="851"/>
        </w:tabs>
        <w:suppressAutoHyphens/>
        <w:spacing w:line="320" w:lineRule="atLeast"/>
        <w:ind w:left="851" w:hanging="425"/>
        <w:jc w:val="both"/>
        <w:rPr>
          <w:sz w:val="23"/>
          <w:szCs w:val="23"/>
        </w:rPr>
      </w:pPr>
      <w:r w:rsidRPr="004932DE">
        <w:rPr>
          <w:sz w:val="23"/>
          <w:szCs w:val="23"/>
        </w:rPr>
        <w:t>Nie orzeczono wobec niego zakazu ubiegania się o zamówienie - wystawiony nie wcześniej niż 6 miesięcy przed upływem terminu składania wniosków o dopuszczenie do udziału w postępowaniu o udzielenie zamówienia albo składania ofert,</w:t>
      </w:r>
    </w:p>
    <w:p w:rsidR="003015AA" w:rsidRPr="0063003A" w:rsidRDefault="003015AA" w:rsidP="003D273E">
      <w:pPr>
        <w:widowControl w:val="0"/>
        <w:numPr>
          <w:ilvl w:val="1"/>
          <w:numId w:val="20"/>
        </w:numPr>
        <w:suppressAutoHyphens/>
        <w:spacing w:line="320" w:lineRule="atLeast"/>
        <w:ind w:left="426" w:hanging="426"/>
        <w:jc w:val="both"/>
        <w:rPr>
          <w:sz w:val="23"/>
          <w:szCs w:val="23"/>
        </w:rPr>
      </w:pPr>
      <w:r w:rsidRPr="00801EF8">
        <w:rPr>
          <w:sz w:val="23"/>
          <w:szCs w:val="23"/>
        </w:rPr>
        <w:t xml:space="preserve">o których mowa w pkt. </w:t>
      </w:r>
      <w:r w:rsidRPr="004932DE">
        <w:rPr>
          <w:sz w:val="23"/>
          <w:szCs w:val="23"/>
        </w:rPr>
        <w:t>1.5 i pkt 1.7</w:t>
      </w:r>
      <w:r>
        <w:rPr>
          <w:sz w:val="23"/>
          <w:szCs w:val="23"/>
        </w:rPr>
        <w:t xml:space="preserve">. - </w:t>
      </w:r>
      <w:r w:rsidRPr="00801EF8">
        <w:rPr>
          <w:sz w:val="23"/>
          <w:szCs w:val="23"/>
        </w:rPr>
        <w:t xml:space="preserve"> </w:t>
      </w:r>
      <w:r w:rsidRPr="0044289A">
        <w:rPr>
          <w:sz w:val="23"/>
          <w:szCs w:val="23"/>
        </w:rPr>
        <w:t>składa zaświadczenie właściwego organu sądowego lub administracyjnego miejsca zamieszkania albo zamieszkania osoby, której dokumenty dotyczą, w zakresie określony</w:t>
      </w:r>
      <w:r>
        <w:rPr>
          <w:sz w:val="23"/>
          <w:szCs w:val="23"/>
        </w:rPr>
        <w:t>m w art. 24 ust.1 pkt 4-8 oraz pkt.10 i 11 PZP.</w:t>
      </w:r>
    </w:p>
    <w:p w:rsidR="003015AA" w:rsidRPr="0063003A" w:rsidRDefault="003015AA" w:rsidP="003D273E">
      <w:pPr>
        <w:numPr>
          <w:ilvl w:val="0"/>
          <w:numId w:val="21"/>
        </w:numPr>
        <w:suppressAutoHyphens/>
        <w:spacing w:line="320" w:lineRule="atLeast"/>
        <w:jc w:val="both"/>
        <w:rPr>
          <w:sz w:val="23"/>
          <w:szCs w:val="23"/>
        </w:rPr>
      </w:pPr>
      <w:r w:rsidRPr="0044289A">
        <w:rPr>
          <w:bCs/>
          <w:sz w:val="23"/>
          <w:szCs w:val="23"/>
        </w:rPr>
        <w:t>Jeżeli w</w:t>
      </w:r>
      <w:r>
        <w:rPr>
          <w:bCs/>
          <w:sz w:val="23"/>
          <w:szCs w:val="23"/>
        </w:rPr>
        <w:t xml:space="preserve"> kraju</w:t>
      </w:r>
      <w:r w:rsidRPr="0044289A">
        <w:rPr>
          <w:bCs/>
          <w:sz w:val="23"/>
          <w:szCs w:val="23"/>
        </w:rPr>
        <w:t xml:space="preserve"> miejscu zamieszkania osoby lub kraju, w którym wykonawca ma siedzibę lub miejsce zamieszkania, nie wydaje się dokumentów, o których </w:t>
      </w:r>
      <w:r>
        <w:rPr>
          <w:bCs/>
          <w:sz w:val="23"/>
          <w:szCs w:val="23"/>
        </w:rPr>
        <w:t>mowa w pkt. 4</w:t>
      </w:r>
      <w:r w:rsidRPr="0044289A">
        <w:rPr>
          <w:bCs/>
          <w:sz w:val="23"/>
          <w:szCs w:val="23"/>
        </w:rPr>
        <w:t xml:space="preserve">, zastępuje się je </w:t>
      </w:r>
      <w:r w:rsidRPr="0044289A">
        <w:rPr>
          <w:bCs/>
          <w:sz w:val="23"/>
          <w:szCs w:val="23"/>
        </w:rPr>
        <w:lastRenderedPageBreak/>
        <w:t>dokumentem zawierającym oświadczenie</w:t>
      </w:r>
      <w:r>
        <w:rPr>
          <w:bCs/>
          <w:sz w:val="23"/>
          <w:szCs w:val="23"/>
        </w:rPr>
        <w:t xml:space="preserve">, w którym określa się także osoby uprawnione do reprezentacji wykonawcy, </w:t>
      </w:r>
      <w:r w:rsidRPr="0044289A">
        <w:rPr>
          <w:bCs/>
          <w:sz w:val="23"/>
          <w:szCs w:val="23"/>
        </w:rPr>
        <w:t xml:space="preserve"> złożone przed właściwym organem sądowym, administracyjnym albo organem samorządu zawodowego lub gospodarczego odpowiednio </w:t>
      </w:r>
      <w:r>
        <w:rPr>
          <w:bCs/>
          <w:sz w:val="23"/>
          <w:szCs w:val="23"/>
        </w:rPr>
        <w:t xml:space="preserve">kraju </w:t>
      </w:r>
      <w:r w:rsidRPr="0044289A">
        <w:rPr>
          <w:bCs/>
          <w:sz w:val="23"/>
          <w:szCs w:val="23"/>
        </w:rPr>
        <w:t>miejsca zamieszkania lub kraju</w:t>
      </w:r>
      <w:r>
        <w:rPr>
          <w:bCs/>
          <w:sz w:val="23"/>
          <w:szCs w:val="23"/>
        </w:rPr>
        <w:t>,</w:t>
      </w:r>
      <w:r w:rsidRPr="0044289A">
        <w:rPr>
          <w:bCs/>
          <w:sz w:val="23"/>
          <w:szCs w:val="23"/>
        </w:rPr>
        <w:t xml:space="preserve"> w którym wykonawca ma si</w:t>
      </w:r>
      <w:r>
        <w:rPr>
          <w:bCs/>
          <w:sz w:val="23"/>
          <w:szCs w:val="23"/>
        </w:rPr>
        <w:t>edzibę lub miejsce zamieszkania, lub przed notariuszem.</w:t>
      </w:r>
    </w:p>
    <w:p w:rsidR="003015AA" w:rsidRPr="0063003A" w:rsidRDefault="003015AA" w:rsidP="003D273E">
      <w:pPr>
        <w:widowControl w:val="0"/>
        <w:numPr>
          <w:ilvl w:val="0"/>
          <w:numId w:val="21"/>
        </w:numPr>
        <w:suppressAutoHyphens/>
        <w:spacing w:line="320" w:lineRule="atLeast"/>
        <w:ind w:left="426" w:hanging="426"/>
        <w:jc w:val="both"/>
        <w:rPr>
          <w:sz w:val="23"/>
          <w:szCs w:val="23"/>
        </w:rPr>
      </w:pPr>
      <w:r w:rsidRPr="007B71A8">
        <w:rPr>
          <w:sz w:val="23"/>
          <w:szCs w:val="23"/>
        </w:rPr>
        <w:t xml:space="preserve">Dokumenty, o których mowa powyżej są składane w formie oryginału lub kopii poświadczonej za zgodność z oryginałem przez wykonawcę. </w:t>
      </w:r>
    </w:p>
    <w:p w:rsidR="003015AA" w:rsidRPr="00290587" w:rsidRDefault="003015AA" w:rsidP="003D273E">
      <w:pPr>
        <w:widowControl w:val="0"/>
        <w:numPr>
          <w:ilvl w:val="0"/>
          <w:numId w:val="21"/>
        </w:numPr>
        <w:suppressAutoHyphens/>
        <w:spacing w:line="320" w:lineRule="atLeast"/>
        <w:ind w:left="426" w:hanging="426"/>
        <w:jc w:val="both"/>
        <w:rPr>
          <w:sz w:val="23"/>
          <w:szCs w:val="23"/>
        </w:rPr>
      </w:pPr>
      <w:r w:rsidRPr="004932DE">
        <w:rPr>
          <w:sz w:val="23"/>
          <w:szCs w:val="23"/>
        </w:rPr>
        <w:t xml:space="preserve">W przypadku wykonawców wspólnie ubiegających się o udzielenie zamówienia oraz w przypadku </w:t>
      </w:r>
      <w:r>
        <w:rPr>
          <w:sz w:val="23"/>
          <w:szCs w:val="23"/>
        </w:rPr>
        <w:t xml:space="preserve">innych </w:t>
      </w:r>
      <w:r w:rsidRPr="004932DE">
        <w:rPr>
          <w:sz w:val="23"/>
          <w:szCs w:val="23"/>
        </w:rPr>
        <w:t xml:space="preserve">podmiotów, </w:t>
      </w:r>
      <w:r>
        <w:rPr>
          <w:sz w:val="23"/>
          <w:szCs w:val="23"/>
        </w:rPr>
        <w:t xml:space="preserve">na </w:t>
      </w:r>
      <w:r w:rsidRPr="00DB1825">
        <w:rPr>
          <w:sz w:val="23"/>
          <w:szCs w:val="23"/>
        </w:rPr>
        <w:t>zasobach których</w:t>
      </w:r>
      <w:r>
        <w:rPr>
          <w:sz w:val="23"/>
          <w:szCs w:val="23"/>
        </w:rPr>
        <w:t xml:space="preserve"> wykonawca polega na zasadach określonych w art. 26 ust. 2b PZP</w:t>
      </w:r>
      <w:r w:rsidRPr="004932DE">
        <w:rPr>
          <w:sz w:val="23"/>
          <w:szCs w:val="23"/>
        </w:rPr>
        <w:t>, kopie dokumentów dotyczących odpowiednio wykonawcy lub tych podmiotów są poświadczane za zgodność z oryginałem przez wykonawcę lub te podmioty.</w:t>
      </w:r>
    </w:p>
    <w:p w:rsidR="003015AA" w:rsidRPr="0063003A" w:rsidRDefault="003015AA" w:rsidP="003D273E">
      <w:pPr>
        <w:widowControl w:val="0"/>
        <w:numPr>
          <w:ilvl w:val="0"/>
          <w:numId w:val="21"/>
        </w:numPr>
        <w:suppressAutoHyphens/>
        <w:spacing w:line="320" w:lineRule="atLeast"/>
        <w:ind w:left="426" w:hanging="426"/>
        <w:jc w:val="both"/>
        <w:rPr>
          <w:sz w:val="23"/>
          <w:szCs w:val="23"/>
        </w:rPr>
      </w:pPr>
      <w:r w:rsidRPr="004932DE">
        <w:rPr>
          <w:sz w:val="23"/>
          <w:szCs w:val="23"/>
        </w:rPr>
        <w:t>Zamawiający może żądać przedstawienia oryginału lub notarialnie poświadczonej kopii dokumentu wyłącznie wtedy, gdy złożona kopia dokumentu jest nieczytelna lub budzi wątpliwości co do jej prawdziwości.</w:t>
      </w:r>
    </w:p>
    <w:p w:rsidR="003015AA" w:rsidRPr="004932DE" w:rsidRDefault="003015AA" w:rsidP="003D273E">
      <w:pPr>
        <w:widowControl w:val="0"/>
        <w:numPr>
          <w:ilvl w:val="0"/>
          <w:numId w:val="21"/>
        </w:numPr>
        <w:suppressAutoHyphens/>
        <w:spacing w:line="320" w:lineRule="atLeast"/>
        <w:ind w:left="426" w:hanging="426"/>
        <w:jc w:val="both"/>
        <w:rPr>
          <w:sz w:val="23"/>
          <w:szCs w:val="23"/>
        </w:rPr>
      </w:pPr>
      <w:r w:rsidRPr="004932DE">
        <w:rPr>
          <w:sz w:val="23"/>
          <w:szCs w:val="23"/>
        </w:rPr>
        <w:t>Dokumenty sporządzone w języku obcym są składane wraz z tłumaczeniem na język polski.</w:t>
      </w:r>
    </w:p>
    <w:p w:rsidR="003015AA" w:rsidRDefault="003015AA" w:rsidP="003D273E">
      <w:pPr>
        <w:spacing w:line="320" w:lineRule="atLeast"/>
        <w:jc w:val="both"/>
        <w:rPr>
          <w:b/>
        </w:rPr>
      </w:pPr>
    </w:p>
    <w:p w:rsidR="0063003A" w:rsidRPr="0063003A" w:rsidRDefault="0063003A" w:rsidP="003D273E">
      <w:pPr>
        <w:pStyle w:val="Akapitzlist"/>
        <w:widowControl w:val="0"/>
        <w:numPr>
          <w:ilvl w:val="2"/>
          <w:numId w:val="2"/>
        </w:numPr>
        <w:suppressAutoHyphens/>
        <w:spacing w:line="320" w:lineRule="atLeast"/>
        <w:ind w:left="426" w:hanging="426"/>
        <w:jc w:val="both"/>
        <w:rPr>
          <w:b/>
          <w:bCs/>
          <w:sz w:val="23"/>
          <w:szCs w:val="23"/>
        </w:rPr>
      </w:pPr>
      <w:r w:rsidRPr="0063003A">
        <w:rPr>
          <w:b/>
          <w:bCs/>
          <w:sz w:val="23"/>
          <w:szCs w:val="23"/>
        </w:rPr>
        <w:t>Wykaz dokumentów, jakie mają dostarczyć wykonawcy w celu potwierdzenia nie podlegania wykluczeniu na podstawie art. 24 ust. 2 pkt. 5 PZP</w:t>
      </w:r>
    </w:p>
    <w:p w:rsidR="0063003A" w:rsidRPr="00472CE4" w:rsidRDefault="0063003A" w:rsidP="003D273E">
      <w:pPr>
        <w:spacing w:line="320" w:lineRule="atLeast"/>
        <w:jc w:val="both"/>
        <w:rPr>
          <w:b/>
          <w:bCs/>
          <w:sz w:val="23"/>
          <w:szCs w:val="23"/>
        </w:rPr>
      </w:pPr>
    </w:p>
    <w:p w:rsidR="0063003A" w:rsidRPr="0063003A" w:rsidRDefault="0063003A" w:rsidP="003D273E">
      <w:pPr>
        <w:widowControl w:val="0"/>
        <w:numPr>
          <w:ilvl w:val="0"/>
          <w:numId w:val="27"/>
        </w:numPr>
        <w:suppressAutoHyphens/>
        <w:spacing w:line="320" w:lineRule="atLeast"/>
        <w:ind w:left="426" w:hanging="426"/>
        <w:jc w:val="both"/>
        <w:rPr>
          <w:bCs/>
          <w:sz w:val="23"/>
          <w:szCs w:val="23"/>
        </w:rPr>
      </w:pPr>
      <w:r w:rsidRPr="00472CE4">
        <w:rPr>
          <w:bCs/>
          <w:sz w:val="23"/>
          <w:szCs w:val="23"/>
        </w:rPr>
        <w:t>Niezależnie od przyczyn wykluczenia wykonawcy określonych w art. 24 ust. 1 PZP oraz w art. 24 ust. 2 pkt.1) - 4) PZP, z postępowania o udzielenie zamówienia publicznego, zgodnie z art. 24 ust. 2 pkt. 5) PZP podlegają również wykluczeniu  wykonawcy, którzy należąc do tej samej grupy kapitałowej, w rozumieniu ustawy z dnia 16 lutego 2007 r. o ochronie konkurencji i konsumentów,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63003A" w:rsidRPr="0063003A" w:rsidRDefault="0063003A" w:rsidP="003D273E">
      <w:pPr>
        <w:widowControl w:val="0"/>
        <w:numPr>
          <w:ilvl w:val="0"/>
          <w:numId w:val="27"/>
        </w:numPr>
        <w:suppressAutoHyphens/>
        <w:spacing w:line="320" w:lineRule="atLeast"/>
        <w:ind w:left="426" w:hanging="426"/>
        <w:jc w:val="both"/>
        <w:rPr>
          <w:sz w:val="23"/>
          <w:szCs w:val="23"/>
        </w:rPr>
      </w:pPr>
      <w:r w:rsidRPr="00472CE4">
        <w:rPr>
          <w:bCs/>
          <w:sz w:val="23"/>
          <w:szCs w:val="23"/>
        </w:rPr>
        <w:t xml:space="preserve">W celu wykazania braku podstaw do wykluczenia, </w:t>
      </w:r>
      <w:r w:rsidRPr="00472CE4">
        <w:rPr>
          <w:sz w:val="23"/>
          <w:szCs w:val="23"/>
          <w:shd w:val="clear" w:color="auto" w:fill="FFFFFF"/>
        </w:rPr>
        <w:t>wykonawca wraz z ofertą</w:t>
      </w:r>
      <w:r>
        <w:rPr>
          <w:sz w:val="23"/>
          <w:szCs w:val="23"/>
          <w:shd w:val="clear" w:color="auto" w:fill="FFFFFF"/>
        </w:rPr>
        <w:t xml:space="preserve"> </w:t>
      </w:r>
      <w:r w:rsidRPr="00472CE4">
        <w:rPr>
          <w:sz w:val="23"/>
          <w:szCs w:val="23"/>
          <w:shd w:val="clear" w:color="auto" w:fill="FFFFFF"/>
        </w:rPr>
        <w:t>zobowiązany jest złożyć</w:t>
      </w:r>
      <w:r>
        <w:rPr>
          <w:sz w:val="23"/>
          <w:szCs w:val="23"/>
          <w:shd w:val="clear" w:color="auto" w:fill="FFFFFF"/>
        </w:rPr>
        <w:t xml:space="preserve"> w formie </w:t>
      </w:r>
      <w:r w:rsidRPr="009D0954">
        <w:rPr>
          <w:sz w:val="23"/>
          <w:szCs w:val="23"/>
          <w:shd w:val="clear" w:color="auto" w:fill="FFFFFF"/>
        </w:rPr>
        <w:t>oryginał</w:t>
      </w:r>
      <w:r>
        <w:rPr>
          <w:sz w:val="23"/>
          <w:szCs w:val="23"/>
          <w:shd w:val="clear" w:color="auto" w:fill="FFFFFF"/>
        </w:rPr>
        <w:t>u</w:t>
      </w:r>
      <w:r>
        <w:t xml:space="preserve"> lub poświadczonej</w:t>
      </w:r>
      <w:r w:rsidRPr="009D0954">
        <w:t xml:space="preserve"> notarialnie za zgodność z oryginałem kopi</w:t>
      </w:r>
      <w:r>
        <w:t>i</w:t>
      </w:r>
      <w:r w:rsidRPr="009D0954">
        <w:rPr>
          <w:sz w:val="23"/>
          <w:szCs w:val="23"/>
        </w:rPr>
        <w:t>:</w:t>
      </w: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9"/>
        <w:gridCol w:w="8095"/>
      </w:tblGrid>
      <w:tr w:rsidR="0063003A" w:rsidRPr="002A0DC7" w:rsidTr="0063003A">
        <w:trPr>
          <w:cantSplit/>
          <w:trHeight w:val="501"/>
        </w:trPr>
        <w:tc>
          <w:tcPr>
            <w:tcW w:w="8874" w:type="dxa"/>
            <w:gridSpan w:val="2"/>
          </w:tcPr>
          <w:p w:rsidR="0063003A" w:rsidRDefault="0063003A" w:rsidP="003D273E">
            <w:pPr>
              <w:pStyle w:val="WW-Nagwektabeli111111"/>
              <w:spacing w:line="320" w:lineRule="atLeast"/>
              <w:rPr>
                <w:i w:val="0"/>
              </w:rPr>
            </w:pPr>
          </w:p>
        </w:tc>
      </w:tr>
      <w:tr w:rsidR="0063003A" w:rsidRPr="00CD7049" w:rsidTr="0063003A">
        <w:trPr>
          <w:cantSplit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03A" w:rsidRPr="002A0DC7" w:rsidRDefault="0063003A" w:rsidP="003D273E">
            <w:pPr>
              <w:widowControl w:val="0"/>
              <w:numPr>
                <w:ilvl w:val="1"/>
                <w:numId w:val="28"/>
              </w:numPr>
              <w:suppressAutoHyphens/>
              <w:spacing w:line="320" w:lineRule="atLeast"/>
              <w:jc w:val="both"/>
              <w:rPr>
                <w:b/>
                <w:kern w:val="2"/>
              </w:rPr>
            </w:pPr>
          </w:p>
        </w:tc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03A" w:rsidRPr="0063003A" w:rsidRDefault="0063003A" w:rsidP="003D273E">
            <w:pPr>
              <w:spacing w:line="320" w:lineRule="atLeast"/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Listę</w:t>
            </w:r>
            <w:r w:rsidRPr="00E5225B">
              <w:rPr>
                <w:sz w:val="23"/>
                <w:szCs w:val="23"/>
                <w:shd w:val="clear" w:color="auto" w:fill="FFFFFF"/>
              </w:rPr>
              <w:t xml:space="preserve"> podmiotów należących do tej samej grupy kapitałowej/</w:t>
            </w:r>
            <w:r>
              <w:rPr>
                <w:sz w:val="23"/>
                <w:szCs w:val="23"/>
                <w:shd w:val="clear" w:color="auto" w:fill="FFFFFF"/>
              </w:rPr>
              <w:t xml:space="preserve"> Informację</w:t>
            </w:r>
            <w:r w:rsidRPr="00E5225B">
              <w:rPr>
                <w:sz w:val="23"/>
                <w:szCs w:val="23"/>
                <w:shd w:val="clear" w:color="auto" w:fill="FFFFFF"/>
              </w:rPr>
              <w:t xml:space="preserve"> o tym, że wykonawca nie przynależy do grupy kapitałowej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E5225B">
              <w:rPr>
                <w:sz w:val="23"/>
                <w:szCs w:val="23"/>
                <w:shd w:val="clear" w:color="auto" w:fill="FFFFFF"/>
              </w:rPr>
              <w:t>w rozumieniu ustawy z dnia 16 lutego 2007 r. o ochronie konkurencji i konsumentów</w:t>
            </w:r>
            <w:r w:rsidR="00FE75E1">
              <w:rPr>
                <w:sz w:val="23"/>
                <w:szCs w:val="23"/>
                <w:shd w:val="clear" w:color="auto" w:fill="FFFFFF"/>
              </w:rPr>
              <w:t xml:space="preserve">, według wzoru stanowiącego </w:t>
            </w:r>
            <w:r w:rsidR="00FE75E1" w:rsidRPr="00FE75E1">
              <w:rPr>
                <w:b/>
                <w:sz w:val="23"/>
                <w:szCs w:val="23"/>
                <w:shd w:val="clear" w:color="auto" w:fill="FFFFFF"/>
              </w:rPr>
              <w:t>Załącznik nr 11</w:t>
            </w:r>
            <w:r w:rsidR="00FE75E1">
              <w:rPr>
                <w:sz w:val="23"/>
                <w:szCs w:val="23"/>
                <w:shd w:val="clear" w:color="auto" w:fill="FFFFFF"/>
              </w:rPr>
              <w:t xml:space="preserve"> do SIWZ</w:t>
            </w:r>
          </w:p>
        </w:tc>
      </w:tr>
    </w:tbl>
    <w:p w:rsidR="0063003A" w:rsidRDefault="0063003A" w:rsidP="003D273E">
      <w:pPr>
        <w:spacing w:line="320" w:lineRule="atLeast"/>
        <w:jc w:val="both"/>
        <w:rPr>
          <w:b/>
        </w:rPr>
      </w:pPr>
    </w:p>
    <w:p w:rsidR="00460D05" w:rsidRDefault="00460D05" w:rsidP="003D273E">
      <w:pPr>
        <w:spacing w:line="320" w:lineRule="atLeast"/>
        <w:jc w:val="both"/>
        <w:rPr>
          <w:b/>
        </w:rPr>
      </w:pPr>
    </w:p>
    <w:p w:rsidR="00E06B71" w:rsidRDefault="00E06B71" w:rsidP="003D273E">
      <w:pPr>
        <w:spacing w:line="320" w:lineRule="atLeast"/>
        <w:jc w:val="both"/>
        <w:rPr>
          <w:b/>
        </w:rPr>
      </w:pPr>
    </w:p>
    <w:p w:rsidR="00E06B71" w:rsidRDefault="00E06B71" w:rsidP="003D273E">
      <w:pPr>
        <w:spacing w:line="320" w:lineRule="atLeast"/>
        <w:jc w:val="both"/>
        <w:rPr>
          <w:b/>
        </w:rPr>
      </w:pPr>
    </w:p>
    <w:p w:rsidR="00E06B71" w:rsidRDefault="00E06B71" w:rsidP="003D273E">
      <w:pPr>
        <w:spacing w:line="320" w:lineRule="atLeast"/>
        <w:jc w:val="both"/>
        <w:rPr>
          <w:b/>
        </w:rPr>
      </w:pP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lastRenderedPageBreak/>
        <w:t>I</w:t>
      </w:r>
      <w:r w:rsidR="005D1BAF">
        <w:rPr>
          <w:b/>
        </w:rPr>
        <w:t>X</w:t>
      </w:r>
      <w:r>
        <w:rPr>
          <w:b/>
        </w:rPr>
        <w:t>. I</w:t>
      </w:r>
      <w:r w:rsidRPr="00C26072">
        <w:rPr>
          <w:b/>
        </w:rPr>
        <w:t>nformacje o sposobie porozumiewania się zamawiającego z wykonawcami oraz przekazywania oświadczeń lub dokumentów, a także wskazanie osób uprawnionych do porozumiewania się z wykonawcami</w:t>
      </w:r>
    </w:p>
    <w:p w:rsidR="00460D05" w:rsidRDefault="00460D05" w:rsidP="003D273E">
      <w:pPr>
        <w:spacing w:line="320" w:lineRule="atLeast"/>
        <w:ind w:left="1080"/>
        <w:jc w:val="both"/>
        <w:rPr>
          <w:b/>
        </w:rPr>
      </w:pPr>
    </w:p>
    <w:p w:rsidR="00460D05" w:rsidRDefault="00460D05" w:rsidP="003D273E">
      <w:pPr>
        <w:numPr>
          <w:ilvl w:val="0"/>
          <w:numId w:val="4"/>
        </w:numPr>
        <w:tabs>
          <w:tab w:val="clear" w:pos="1440"/>
        </w:tabs>
        <w:spacing w:line="320" w:lineRule="atLeast"/>
        <w:ind w:left="360"/>
        <w:jc w:val="both"/>
      </w:pPr>
      <w:r w:rsidRPr="00B4320E">
        <w:t xml:space="preserve">Postępowanie o udzielenia zamówienia prowadzi się w języku polskim, w formie pisemnej. </w:t>
      </w:r>
    </w:p>
    <w:p w:rsidR="00460D05" w:rsidRPr="00B4320E" w:rsidRDefault="00460D05" w:rsidP="003D273E">
      <w:pPr>
        <w:numPr>
          <w:ilvl w:val="0"/>
          <w:numId w:val="4"/>
        </w:numPr>
        <w:tabs>
          <w:tab w:val="clear" w:pos="1440"/>
        </w:tabs>
        <w:spacing w:line="320" w:lineRule="atLeast"/>
        <w:ind w:left="360"/>
        <w:jc w:val="both"/>
      </w:pPr>
      <w:r w:rsidRPr="00B4320E">
        <w:t>Zamawiający dopuszcza możliwość składania</w:t>
      </w:r>
      <w:r>
        <w:t xml:space="preserve"> oświadczeń, </w:t>
      </w:r>
      <w:r w:rsidRPr="00B4320E">
        <w:t>wniosków, zawiadomień oraz informacji drogą faksową lub elektroniczną.</w:t>
      </w:r>
    </w:p>
    <w:p w:rsidR="00460D05" w:rsidRPr="00B4320E" w:rsidRDefault="00460D05" w:rsidP="003D273E">
      <w:pPr>
        <w:numPr>
          <w:ilvl w:val="0"/>
          <w:numId w:val="4"/>
        </w:numPr>
        <w:tabs>
          <w:tab w:val="clear" w:pos="1440"/>
        </w:tabs>
        <w:spacing w:line="320" w:lineRule="atLeast"/>
        <w:ind w:left="360"/>
        <w:jc w:val="both"/>
      </w:pPr>
      <w:r>
        <w:t>Oświadczenia, w</w:t>
      </w:r>
      <w:r w:rsidRPr="00B4320E">
        <w:t>nioski, zawiadomienia oraz informacje Zamawiający i Wykonawcy będą przekazywać:</w:t>
      </w:r>
    </w:p>
    <w:p w:rsidR="00460D05" w:rsidRPr="00B4320E" w:rsidRDefault="00460D05" w:rsidP="003D273E">
      <w:pPr>
        <w:numPr>
          <w:ilvl w:val="0"/>
          <w:numId w:val="5"/>
        </w:numPr>
        <w:spacing w:line="320" w:lineRule="atLeast"/>
        <w:jc w:val="both"/>
      </w:pPr>
      <w:r w:rsidRPr="00B4320E">
        <w:t xml:space="preserve">faksem pod numerem: </w:t>
      </w:r>
      <w:r w:rsidR="002E773A" w:rsidRPr="002E773A">
        <w:rPr>
          <w:b/>
        </w:rPr>
        <w:t>32 207  5</w:t>
      </w:r>
      <w:r w:rsidR="00C97AF4">
        <w:rPr>
          <w:b/>
        </w:rPr>
        <w:t>1 83</w:t>
      </w:r>
    </w:p>
    <w:p w:rsidR="00460D05" w:rsidRPr="00B4320E" w:rsidRDefault="00460D05" w:rsidP="003D273E">
      <w:pPr>
        <w:numPr>
          <w:ilvl w:val="0"/>
          <w:numId w:val="5"/>
        </w:numPr>
        <w:spacing w:line="320" w:lineRule="atLeast"/>
        <w:jc w:val="both"/>
      </w:pPr>
      <w:r w:rsidRPr="00B4320E">
        <w:t xml:space="preserve">drogą elektroniczną na adres email: </w:t>
      </w:r>
      <w:r w:rsidR="006C6592">
        <w:rPr>
          <w:b/>
          <w:u w:val="single"/>
        </w:rPr>
        <w:t>aifz</w:t>
      </w:r>
      <w:r w:rsidR="00C97AF4" w:rsidRPr="00C97AF4">
        <w:rPr>
          <w:b/>
          <w:u w:val="single"/>
        </w:rPr>
        <w:t>@awf.katowice.pl</w:t>
      </w:r>
    </w:p>
    <w:p w:rsidR="00460D05" w:rsidRPr="00B4320E" w:rsidRDefault="00460D05" w:rsidP="003D273E">
      <w:pPr>
        <w:numPr>
          <w:ilvl w:val="0"/>
          <w:numId w:val="4"/>
        </w:numPr>
        <w:tabs>
          <w:tab w:val="clear" w:pos="1440"/>
        </w:tabs>
        <w:spacing w:line="320" w:lineRule="atLeast"/>
        <w:ind w:left="360"/>
        <w:jc w:val="both"/>
      </w:pPr>
      <w:r>
        <w:t>Oświadczenia, w</w:t>
      </w:r>
      <w:r w:rsidRPr="00B4320E">
        <w:t xml:space="preserve">nioski, zawiadomienia oraz informacje przekazane za pomocą faksu lub drogą elektroniczną uważa się za złożone w terminie, jeżeli ich treść dotarła do </w:t>
      </w:r>
      <w:r>
        <w:t>Zamawiającego</w:t>
      </w:r>
      <w:r w:rsidRPr="00B4320E">
        <w:t xml:space="preserve"> przed upływem terminu do ich złożenia,</w:t>
      </w:r>
    </w:p>
    <w:p w:rsidR="00460D05" w:rsidRDefault="00460D05" w:rsidP="003D273E">
      <w:pPr>
        <w:numPr>
          <w:ilvl w:val="0"/>
          <w:numId w:val="4"/>
        </w:numPr>
        <w:tabs>
          <w:tab w:val="clear" w:pos="1440"/>
        </w:tabs>
        <w:spacing w:line="320" w:lineRule="atLeast"/>
        <w:ind w:left="360"/>
        <w:jc w:val="both"/>
      </w:pPr>
      <w:r w:rsidRPr="00B4320E">
        <w:t xml:space="preserve">Przesyłanie </w:t>
      </w:r>
      <w:r>
        <w:t xml:space="preserve">oświadczeń, </w:t>
      </w:r>
      <w:r w:rsidRPr="00B4320E">
        <w:t>wniosków, zawiadomi</w:t>
      </w:r>
      <w:r>
        <w:t>eń oraz informacji drogą</w:t>
      </w:r>
      <w:r w:rsidRPr="00B4320E">
        <w:t xml:space="preserve"> faksową lub drogą elektroniczną </w:t>
      </w:r>
      <w:r>
        <w:t>będzie</w:t>
      </w:r>
      <w:r w:rsidRPr="00B4320E">
        <w:t xml:space="preserve"> odbywać się </w:t>
      </w:r>
      <w:r w:rsidR="0064481C">
        <w:t xml:space="preserve">wyłącznie </w:t>
      </w:r>
      <w:r w:rsidRPr="00B4320E">
        <w:t xml:space="preserve">od poniedziałku do piątku, w godzinach od </w:t>
      </w:r>
      <w:r w:rsidR="00C97AF4">
        <w:t>9</w:t>
      </w:r>
      <w:r w:rsidR="002E773A" w:rsidRPr="002E773A">
        <w:rPr>
          <w:vertAlign w:val="superscript"/>
        </w:rPr>
        <w:t>00</w:t>
      </w:r>
      <w:r w:rsidRPr="00B4320E">
        <w:t xml:space="preserve"> do </w:t>
      </w:r>
      <w:r w:rsidR="002E773A">
        <w:t>1</w:t>
      </w:r>
      <w:r w:rsidR="00C97AF4">
        <w:t>4</w:t>
      </w:r>
      <w:r w:rsidR="002E773A" w:rsidRPr="002E773A">
        <w:rPr>
          <w:vertAlign w:val="superscript"/>
        </w:rPr>
        <w:t>00</w:t>
      </w:r>
      <w:r w:rsidRPr="00B4320E">
        <w:t>.</w:t>
      </w:r>
    </w:p>
    <w:p w:rsidR="00460D05" w:rsidRDefault="00460D05" w:rsidP="003D273E">
      <w:pPr>
        <w:numPr>
          <w:ilvl w:val="0"/>
          <w:numId w:val="4"/>
        </w:numPr>
        <w:tabs>
          <w:tab w:val="clear" w:pos="1440"/>
        </w:tabs>
        <w:spacing w:line="320" w:lineRule="atLeast"/>
        <w:ind w:left="360"/>
        <w:jc w:val="both"/>
      </w:pPr>
      <w:r w:rsidRPr="00B4320E">
        <w:t>Ofertę oraz ewentualne uzupełnienie oferty</w:t>
      </w:r>
      <w:r>
        <w:t>, a także oświadczenia Wykonawców</w:t>
      </w:r>
      <w:r w:rsidRPr="00B4320E">
        <w:t xml:space="preserve"> należy złożyć wyłącznie w formie pisemnej pod rygorem nieważności.</w:t>
      </w:r>
    </w:p>
    <w:p w:rsidR="00460D05" w:rsidRDefault="00460D05" w:rsidP="003D273E">
      <w:pPr>
        <w:numPr>
          <w:ilvl w:val="0"/>
          <w:numId w:val="4"/>
        </w:numPr>
        <w:tabs>
          <w:tab w:val="clear" w:pos="1440"/>
        </w:tabs>
        <w:spacing w:line="320" w:lineRule="atLeast"/>
        <w:ind w:left="360"/>
        <w:jc w:val="both"/>
      </w:pPr>
      <w:r>
        <w:t>Wszelkie zapytania dotyczące SIWZ należy składać:</w:t>
      </w:r>
    </w:p>
    <w:p w:rsidR="00460D05" w:rsidRDefault="00561A3D" w:rsidP="003D273E">
      <w:pPr>
        <w:numPr>
          <w:ilvl w:val="0"/>
          <w:numId w:val="6"/>
        </w:numPr>
        <w:spacing w:line="320" w:lineRule="atLeast"/>
        <w:jc w:val="both"/>
      </w:pPr>
      <w:r>
        <w:t>faksem na numer</w:t>
      </w:r>
      <w:r w:rsidR="00460D05">
        <w:t xml:space="preserve">: </w:t>
      </w:r>
      <w:r w:rsidR="00C97AF4">
        <w:rPr>
          <w:b/>
        </w:rPr>
        <w:t>32 207 51</w:t>
      </w:r>
      <w:r w:rsidR="002E773A" w:rsidRPr="002E773A">
        <w:rPr>
          <w:b/>
        </w:rPr>
        <w:t xml:space="preserve"> </w:t>
      </w:r>
      <w:r w:rsidR="00C97AF4">
        <w:rPr>
          <w:b/>
        </w:rPr>
        <w:t>83</w:t>
      </w:r>
    </w:p>
    <w:p w:rsidR="00460D05" w:rsidRDefault="00460D05" w:rsidP="003D273E">
      <w:pPr>
        <w:numPr>
          <w:ilvl w:val="0"/>
          <w:numId w:val="6"/>
        </w:numPr>
        <w:spacing w:line="320" w:lineRule="atLeast"/>
        <w:jc w:val="both"/>
      </w:pPr>
      <w:r>
        <w:t xml:space="preserve">drogą elektroniczną na adres email: </w:t>
      </w:r>
      <w:r w:rsidR="006C6592">
        <w:rPr>
          <w:b/>
          <w:u w:val="single"/>
        </w:rPr>
        <w:t>aifz</w:t>
      </w:r>
      <w:r w:rsidR="00C97AF4" w:rsidRPr="00C97AF4">
        <w:rPr>
          <w:b/>
          <w:u w:val="single"/>
        </w:rPr>
        <w:t>@awf.katowice.pl</w:t>
      </w:r>
      <w:r w:rsidR="00C97AF4">
        <w:t xml:space="preserve"> </w:t>
      </w:r>
    </w:p>
    <w:p w:rsidR="0064481C" w:rsidRDefault="0064481C" w:rsidP="003D273E">
      <w:pPr>
        <w:numPr>
          <w:ilvl w:val="1"/>
          <w:numId w:val="6"/>
        </w:numPr>
        <w:tabs>
          <w:tab w:val="clear" w:pos="1440"/>
          <w:tab w:val="num" w:pos="360"/>
        </w:tabs>
        <w:spacing w:line="320" w:lineRule="atLeast"/>
        <w:ind w:hanging="1440"/>
        <w:jc w:val="both"/>
      </w:pPr>
      <w:r>
        <w:t>Osobami upoważnionymi do porozumiewania się z oferentami są:</w:t>
      </w:r>
    </w:p>
    <w:p w:rsidR="006C6592" w:rsidRPr="006C6592" w:rsidRDefault="006C6592" w:rsidP="003D273E">
      <w:pPr>
        <w:pStyle w:val="Akapitzlist"/>
        <w:numPr>
          <w:ilvl w:val="0"/>
          <w:numId w:val="15"/>
        </w:numPr>
        <w:spacing w:line="320" w:lineRule="atLeast"/>
        <w:jc w:val="both"/>
        <w:rPr>
          <w:b/>
          <w:sz w:val="23"/>
          <w:szCs w:val="23"/>
        </w:rPr>
      </w:pPr>
      <w:r w:rsidRPr="006C6592">
        <w:rPr>
          <w:b/>
          <w:bCs/>
          <w:sz w:val="23"/>
          <w:szCs w:val="23"/>
        </w:rPr>
        <w:t>Wojciech Zdziebło</w:t>
      </w:r>
      <w:r w:rsidRPr="006C6592">
        <w:rPr>
          <w:b/>
          <w:sz w:val="23"/>
          <w:szCs w:val="23"/>
        </w:rPr>
        <w:t>, tel. 668 432 349, email</w:t>
      </w:r>
      <w:r w:rsidR="00D43436">
        <w:rPr>
          <w:b/>
          <w:sz w:val="23"/>
          <w:szCs w:val="23"/>
        </w:rPr>
        <w:t xml:space="preserve">: </w:t>
      </w:r>
      <w:r w:rsidRPr="006C6592">
        <w:rPr>
          <w:b/>
          <w:sz w:val="23"/>
          <w:szCs w:val="23"/>
        </w:rPr>
        <w:t xml:space="preserve"> </w:t>
      </w:r>
      <w:r w:rsidRPr="00D43436">
        <w:rPr>
          <w:b/>
          <w:sz w:val="23"/>
          <w:szCs w:val="23"/>
          <w:u w:val="single"/>
        </w:rPr>
        <w:t>w.zdzieblo@awf.katowice.pl</w:t>
      </w:r>
    </w:p>
    <w:p w:rsidR="0064481C" w:rsidRPr="00B4320E" w:rsidRDefault="0064481C" w:rsidP="003D273E">
      <w:pPr>
        <w:numPr>
          <w:ilvl w:val="0"/>
          <w:numId w:val="12"/>
        </w:numPr>
        <w:tabs>
          <w:tab w:val="clear" w:pos="1440"/>
        </w:tabs>
        <w:spacing w:line="320" w:lineRule="atLeast"/>
        <w:ind w:left="360"/>
        <w:jc w:val="both"/>
      </w:pPr>
      <w:r>
        <w:t>Zamawiający nie podnosi odpowiedzialności za wyjaśnienia oraz informacje dotyczące przetargu udzielane przez inne podmioty niż wymienione w punkcie 8 powyżej.</w:t>
      </w:r>
    </w:p>
    <w:p w:rsidR="00460D05" w:rsidRDefault="00460D05" w:rsidP="003D273E">
      <w:pPr>
        <w:spacing w:line="320" w:lineRule="atLeast"/>
        <w:jc w:val="both"/>
        <w:rPr>
          <w:b/>
        </w:rPr>
      </w:pPr>
    </w:p>
    <w:p w:rsidR="00043AEE" w:rsidRDefault="005D1BAF" w:rsidP="003D273E">
      <w:pPr>
        <w:spacing w:line="320" w:lineRule="atLeast"/>
        <w:jc w:val="both"/>
        <w:rPr>
          <w:b/>
        </w:rPr>
      </w:pPr>
      <w:r>
        <w:rPr>
          <w:b/>
        </w:rPr>
        <w:t>X</w:t>
      </w:r>
      <w:r w:rsidR="00043AEE" w:rsidRPr="006E7511">
        <w:rPr>
          <w:b/>
        </w:rPr>
        <w:t xml:space="preserve">. </w:t>
      </w:r>
      <w:r w:rsidR="00043AEE">
        <w:rPr>
          <w:b/>
        </w:rPr>
        <w:t>Zmiana umowy</w:t>
      </w:r>
    </w:p>
    <w:p w:rsidR="00043AEE" w:rsidRDefault="00043AEE" w:rsidP="003D273E">
      <w:pPr>
        <w:spacing w:line="320" w:lineRule="atLeast"/>
        <w:ind w:left="540" w:hanging="540"/>
        <w:jc w:val="both"/>
        <w:rPr>
          <w:b/>
        </w:rPr>
      </w:pPr>
    </w:p>
    <w:p w:rsidR="00043AEE" w:rsidRDefault="00043AEE" w:rsidP="003D273E">
      <w:pPr>
        <w:spacing w:line="320" w:lineRule="atLeast"/>
        <w:jc w:val="both"/>
      </w:pPr>
      <w:r>
        <w:t>Z</w:t>
      </w:r>
      <w:r w:rsidRPr="009E7619">
        <w:t xml:space="preserve">amawiający </w:t>
      </w:r>
      <w:r>
        <w:t>dopuszcza w uzasadnionych przypadkach</w:t>
      </w:r>
      <w:r w:rsidRPr="009E7619">
        <w:t xml:space="preserve"> możliwość </w:t>
      </w:r>
      <w:r>
        <w:t xml:space="preserve">zmiany </w:t>
      </w:r>
      <w:r w:rsidRPr="009E7619">
        <w:t xml:space="preserve">umowy </w:t>
      </w:r>
      <w:r>
        <w:t xml:space="preserve">w sprawie udzielenia zamówienia publicznego </w:t>
      </w:r>
      <w:r w:rsidRPr="009E7619">
        <w:t>w stosunku do treści oferty, na podstawie kt</w:t>
      </w:r>
      <w:r>
        <w:t>órej dokonano wyboru wykonawcy. W szczególności Zamawiający dopuszcza przesunięcie terminu wykonania umowy w związku z zaistnieniem okoliczności, których nie można było przewidzieć w chwili ustalania tego terminu</w:t>
      </w:r>
      <w:r w:rsidR="00381E3F">
        <w:t>, w tym w związku z wykonywaniem robót dodatkowych</w:t>
      </w:r>
      <w:r w:rsidR="0024787F">
        <w:t>.</w:t>
      </w:r>
      <w:r w:rsidR="008A41D1">
        <w:t xml:space="preserve"> Zamawiający w uzasadnionych przypadkach dopuszcza także zmianę umowy w zakresie sposobu wykonywania robót lub materiałów wykorzystywanych do ich wykonywania.</w:t>
      </w:r>
    </w:p>
    <w:p w:rsidR="006C6592" w:rsidRPr="006C6592" w:rsidRDefault="006C6592" w:rsidP="003D273E">
      <w:pPr>
        <w:spacing w:line="320" w:lineRule="atLeast"/>
        <w:jc w:val="both"/>
      </w:pPr>
    </w:p>
    <w:p w:rsidR="006C6592" w:rsidRPr="006C6592" w:rsidRDefault="006C6592" w:rsidP="003D273E">
      <w:pPr>
        <w:spacing w:line="320" w:lineRule="atLeast"/>
        <w:jc w:val="both"/>
      </w:pPr>
      <w:r w:rsidRPr="006C6592">
        <w:t>Ponadto Zamawiający dopuszcza zmianę umowy na skutek:</w:t>
      </w:r>
    </w:p>
    <w:p w:rsidR="006C6592" w:rsidRPr="006C6592" w:rsidRDefault="006C6592" w:rsidP="003D273E">
      <w:pPr>
        <w:numPr>
          <w:ilvl w:val="1"/>
          <w:numId w:val="14"/>
        </w:numPr>
        <w:tabs>
          <w:tab w:val="clear" w:pos="729"/>
          <w:tab w:val="num" w:pos="426"/>
        </w:tabs>
        <w:spacing w:line="320" w:lineRule="atLeast"/>
        <w:jc w:val="both"/>
      </w:pPr>
      <w:r w:rsidRPr="006C6592">
        <w:t>zmian regulacji prawnych obowiązujących w dniu podpisania umowy,</w:t>
      </w:r>
    </w:p>
    <w:p w:rsidR="006C6592" w:rsidRPr="006C6592" w:rsidRDefault="006C6592" w:rsidP="003D273E">
      <w:pPr>
        <w:numPr>
          <w:ilvl w:val="1"/>
          <w:numId w:val="14"/>
        </w:numPr>
        <w:tabs>
          <w:tab w:val="clear" w:pos="729"/>
          <w:tab w:val="num" w:pos="426"/>
        </w:tabs>
        <w:spacing w:line="320" w:lineRule="atLeast"/>
        <w:jc w:val="both"/>
      </w:pPr>
      <w:r w:rsidRPr="006C6592">
        <w:t xml:space="preserve">zmian danych teleadresowych Stron niniejszej umowy, </w:t>
      </w:r>
    </w:p>
    <w:p w:rsidR="006C6592" w:rsidRPr="006C6592" w:rsidRDefault="006C6592" w:rsidP="003D273E">
      <w:pPr>
        <w:numPr>
          <w:ilvl w:val="1"/>
          <w:numId w:val="14"/>
        </w:numPr>
        <w:tabs>
          <w:tab w:val="clear" w:pos="729"/>
          <w:tab w:val="num" w:pos="426"/>
        </w:tabs>
        <w:spacing w:line="320" w:lineRule="atLeast"/>
        <w:jc w:val="both"/>
      </w:pPr>
      <w:r w:rsidRPr="006C6592">
        <w:t>zmianie numeru konta bankowego Wykonawcy, o którym mowa w § 8 ust. 4</w:t>
      </w:r>
      <w:r w:rsidR="00297ACE">
        <w:t xml:space="preserve"> Umowy</w:t>
      </w:r>
      <w:r w:rsidRPr="006C6592">
        <w:t xml:space="preserve">, </w:t>
      </w:r>
    </w:p>
    <w:p w:rsidR="006C6592" w:rsidRPr="006C6592" w:rsidRDefault="006C6592" w:rsidP="003D273E">
      <w:pPr>
        <w:numPr>
          <w:ilvl w:val="1"/>
          <w:numId w:val="14"/>
        </w:numPr>
        <w:tabs>
          <w:tab w:val="clear" w:pos="729"/>
          <w:tab w:val="num" w:pos="426"/>
        </w:tabs>
        <w:spacing w:line="320" w:lineRule="atLeast"/>
        <w:jc w:val="both"/>
      </w:pPr>
      <w:r w:rsidRPr="006C6592">
        <w:lastRenderedPageBreak/>
        <w:t>konieczności wprowadzenia rozwiązań zamiennych do przyjętych w dokumentacji projektowej (np. zastosowanie tańszej technologii niż przewidziana w dokumentacji projektowej</w:t>
      </w:r>
      <w:r w:rsidR="00271A9B">
        <w:t>, z odpowiednim pomniejszeniem wynagrodzenia</w:t>
      </w:r>
      <w:r w:rsidRPr="006C6592">
        <w:t xml:space="preserve">), nie wykraczających poza przedmiot zamówienia, </w:t>
      </w:r>
    </w:p>
    <w:p w:rsidR="006C6592" w:rsidRPr="006C6592" w:rsidRDefault="006C6592" w:rsidP="003D273E">
      <w:pPr>
        <w:numPr>
          <w:ilvl w:val="1"/>
          <w:numId w:val="14"/>
        </w:numPr>
        <w:tabs>
          <w:tab w:val="clear" w:pos="729"/>
          <w:tab w:val="num" w:pos="426"/>
        </w:tabs>
        <w:spacing w:line="320" w:lineRule="atLeast"/>
        <w:jc w:val="both"/>
      </w:pPr>
      <w:r w:rsidRPr="006C6592">
        <w:t>konieczności zmniejszenia przez Zamawiającego zakresu rzeczowego robót, z odpowiednim pomniejszeniem wynagrodzenia.</w:t>
      </w:r>
    </w:p>
    <w:p w:rsidR="00043AEE" w:rsidRDefault="00043AEE" w:rsidP="003D273E">
      <w:pPr>
        <w:spacing w:line="320" w:lineRule="atLeast"/>
        <w:jc w:val="both"/>
        <w:rPr>
          <w:b/>
        </w:rPr>
      </w:pPr>
    </w:p>
    <w:p w:rsidR="00680195" w:rsidRPr="00CD2C1B" w:rsidRDefault="00680195" w:rsidP="003D273E">
      <w:pPr>
        <w:spacing w:line="320" w:lineRule="atLeast"/>
        <w:ind w:left="540" w:hanging="540"/>
        <w:jc w:val="both"/>
        <w:rPr>
          <w:b/>
          <w:sz w:val="23"/>
          <w:szCs w:val="23"/>
        </w:rPr>
      </w:pPr>
      <w:r w:rsidRPr="00CD2C1B">
        <w:rPr>
          <w:b/>
          <w:sz w:val="23"/>
          <w:szCs w:val="23"/>
        </w:rPr>
        <w:t>X</w:t>
      </w:r>
      <w:r w:rsidR="005D1BAF">
        <w:rPr>
          <w:b/>
          <w:sz w:val="23"/>
          <w:szCs w:val="23"/>
        </w:rPr>
        <w:t>I</w:t>
      </w:r>
      <w:r w:rsidRPr="00CD2C1B">
        <w:rPr>
          <w:b/>
          <w:sz w:val="23"/>
          <w:szCs w:val="23"/>
        </w:rPr>
        <w:t>. Wymagania dotyczące wadium</w:t>
      </w:r>
    </w:p>
    <w:p w:rsidR="00680195" w:rsidRDefault="00680195" w:rsidP="003D273E">
      <w:pPr>
        <w:spacing w:line="320" w:lineRule="atLeast"/>
        <w:ind w:firstLine="708"/>
        <w:jc w:val="both"/>
        <w:rPr>
          <w:b/>
        </w:rPr>
      </w:pPr>
    </w:p>
    <w:p w:rsidR="00680195" w:rsidRPr="00297ACE" w:rsidRDefault="00680195" w:rsidP="003D273E">
      <w:pPr>
        <w:spacing w:line="320" w:lineRule="atLeast"/>
        <w:jc w:val="both"/>
      </w:pPr>
      <w:r w:rsidRPr="00297ACE">
        <w:t>Zamawiający nie przewiduje obowiązku wniesienia wadium.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t>X</w:t>
      </w:r>
      <w:r w:rsidR="005D1BAF">
        <w:rPr>
          <w:b/>
        </w:rPr>
        <w:t>II</w:t>
      </w:r>
      <w:r>
        <w:rPr>
          <w:b/>
        </w:rPr>
        <w:t>. Termin związania ofertą</w:t>
      </w:r>
    </w:p>
    <w:p w:rsidR="00460D05" w:rsidRDefault="00460D05" w:rsidP="003D273E">
      <w:pPr>
        <w:spacing w:line="320" w:lineRule="atLeast"/>
        <w:rPr>
          <w:b/>
        </w:rPr>
      </w:pPr>
    </w:p>
    <w:p w:rsidR="00460D05" w:rsidRDefault="00460D05" w:rsidP="003D273E">
      <w:pPr>
        <w:spacing w:line="320" w:lineRule="atLeast"/>
        <w:jc w:val="both"/>
      </w:pPr>
      <w:r>
        <w:t xml:space="preserve">Wykonawca będzie związany złożoną ofertą przez </w:t>
      </w:r>
      <w:r w:rsidR="00EC51E8" w:rsidRPr="006B4C44">
        <w:t>30 dni.</w:t>
      </w:r>
      <w:r w:rsidR="00973DDA">
        <w:t xml:space="preserve"> </w:t>
      </w:r>
      <w:r>
        <w:t xml:space="preserve">Bieg terminu związania ofertą rozpoczyna się wraz z upływem terminu składania ofert. </w:t>
      </w:r>
    </w:p>
    <w:p w:rsidR="00B02079" w:rsidRDefault="00B02079" w:rsidP="003D273E">
      <w:pPr>
        <w:spacing w:line="320" w:lineRule="atLeast"/>
        <w:jc w:val="both"/>
        <w:rPr>
          <w:b/>
        </w:rPr>
      </w:pPr>
    </w:p>
    <w:p w:rsidR="00460D05" w:rsidRDefault="00460D05" w:rsidP="003D273E">
      <w:pPr>
        <w:spacing w:line="320" w:lineRule="atLeast"/>
        <w:jc w:val="both"/>
        <w:rPr>
          <w:b/>
        </w:rPr>
      </w:pPr>
      <w:r>
        <w:rPr>
          <w:b/>
        </w:rPr>
        <w:t>X</w:t>
      </w:r>
      <w:r w:rsidR="00680195">
        <w:rPr>
          <w:b/>
        </w:rPr>
        <w:t>I</w:t>
      </w:r>
      <w:r w:rsidR="005D1BAF">
        <w:rPr>
          <w:b/>
        </w:rPr>
        <w:t>II</w:t>
      </w:r>
      <w:r>
        <w:rPr>
          <w:b/>
        </w:rPr>
        <w:t>. Opis sposobu przygotowania oferty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FF0969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 w:rsidRPr="00561A3D">
        <w:t xml:space="preserve">Ofertę należy złożyć na formularzu ofertowym wraz ze wszystkimi wymaganymi dokumentami i oświadczeniami, wyszczególnionymi w punkcie VI. SIWZ. </w:t>
      </w:r>
      <w:r w:rsidRPr="00973DDA">
        <w:t xml:space="preserve">Formularz ofertowy stanowi </w:t>
      </w:r>
      <w:r w:rsidRPr="00AF270B">
        <w:rPr>
          <w:b/>
        </w:rPr>
        <w:t>Załącznik nr 1</w:t>
      </w:r>
      <w:r w:rsidRPr="00973DDA">
        <w:t xml:space="preserve"> do SIWZ.</w:t>
      </w:r>
      <w:r w:rsidR="00FF0969">
        <w:t xml:space="preserve"> Wraz z ofertą Wykonawca zobowiązany jest złożyć: </w:t>
      </w:r>
      <w:r w:rsidR="00FF0969" w:rsidRPr="00FF0969">
        <w:rPr>
          <w:b/>
        </w:rPr>
        <w:t>kosztorys ofertowy szczegółowy,</w:t>
      </w:r>
      <w:r w:rsidR="00FF0969">
        <w:t xml:space="preserve"> sporządzony w oparciu o:</w:t>
      </w:r>
    </w:p>
    <w:p w:rsidR="00FF0969" w:rsidRPr="00375FD8" w:rsidRDefault="00FF0969" w:rsidP="003D273E">
      <w:pPr>
        <w:pStyle w:val="Akapitzlist"/>
        <w:numPr>
          <w:ilvl w:val="2"/>
          <w:numId w:val="7"/>
        </w:numPr>
        <w:tabs>
          <w:tab w:val="clear" w:pos="2160"/>
        </w:tabs>
        <w:spacing w:line="320" w:lineRule="atLeast"/>
        <w:ind w:left="567" w:hanging="141"/>
        <w:jc w:val="both"/>
      </w:pPr>
      <w:r>
        <w:t>d</w:t>
      </w:r>
      <w:r w:rsidRPr="00375FD8">
        <w:t>okumentacje proj</w:t>
      </w:r>
      <w:r>
        <w:t xml:space="preserve">ektowe stanowiące </w:t>
      </w:r>
      <w:r w:rsidRPr="00FF0969">
        <w:rPr>
          <w:b/>
        </w:rPr>
        <w:t>Załącznik nr</w:t>
      </w:r>
      <w:r>
        <w:t xml:space="preserve"> </w:t>
      </w:r>
      <w:r w:rsidRPr="00FF0969">
        <w:rPr>
          <w:b/>
        </w:rPr>
        <w:t>6</w:t>
      </w:r>
      <w:r w:rsidRPr="00AF270B">
        <w:t xml:space="preserve"> do SIWZ</w:t>
      </w:r>
      <w:r w:rsidRPr="00375FD8">
        <w:t>,</w:t>
      </w:r>
    </w:p>
    <w:p w:rsidR="00FF0969" w:rsidRPr="00375FD8" w:rsidRDefault="00FF0969" w:rsidP="003D273E">
      <w:pPr>
        <w:numPr>
          <w:ilvl w:val="2"/>
          <w:numId w:val="7"/>
        </w:numPr>
        <w:tabs>
          <w:tab w:val="clear" w:pos="2160"/>
        </w:tabs>
        <w:spacing w:line="320" w:lineRule="atLeast"/>
        <w:ind w:left="567" w:hanging="141"/>
        <w:jc w:val="both"/>
      </w:pPr>
      <w:r w:rsidRPr="00375FD8">
        <w:t>spe</w:t>
      </w:r>
      <w:r>
        <w:t>cyfikacje techniczne</w:t>
      </w:r>
      <w:r w:rsidRPr="00375FD8">
        <w:t xml:space="preserve"> wykonania</w:t>
      </w:r>
      <w:r>
        <w:t xml:space="preserve"> robót stanowiące </w:t>
      </w:r>
      <w:r w:rsidRPr="00AF270B">
        <w:rPr>
          <w:b/>
        </w:rPr>
        <w:t>Załącznik nr 7</w:t>
      </w:r>
      <w:r>
        <w:t xml:space="preserve"> do SIWZ,</w:t>
      </w:r>
    </w:p>
    <w:p w:rsidR="00FF0969" w:rsidRPr="00973DDA" w:rsidRDefault="00FF0969" w:rsidP="003D273E">
      <w:pPr>
        <w:numPr>
          <w:ilvl w:val="2"/>
          <w:numId w:val="7"/>
        </w:numPr>
        <w:tabs>
          <w:tab w:val="clear" w:pos="2160"/>
        </w:tabs>
        <w:spacing w:line="320" w:lineRule="atLeast"/>
        <w:ind w:left="567" w:hanging="141"/>
        <w:jc w:val="both"/>
      </w:pPr>
      <w:r w:rsidRPr="00375FD8">
        <w:t>przedmiary robót, stanowiące</w:t>
      </w:r>
      <w:r>
        <w:t xml:space="preserve"> </w:t>
      </w:r>
      <w:r w:rsidRPr="00AF270B">
        <w:rPr>
          <w:b/>
        </w:rPr>
        <w:t>Załącznik nr 8</w:t>
      </w:r>
      <w:r w:rsidRPr="00375FD8">
        <w:t xml:space="preserve"> do SIWZ,</w:t>
      </w:r>
    </w:p>
    <w:p w:rsidR="00460D05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>
        <w:t>Każdy Wykonawca może złożyć wyłącznie jedną ofertę.</w:t>
      </w:r>
    </w:p>
    <w:p w:rsidR="00460D05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>
        <w:t>Ofertę należy przygotować na piśmie, w języku polskim, czytelnie, pismem odręcznym</w:t>
      </w:r>
      <w:r w:rsidR="008A41D1">
        <w:t>,</w:t>
      </w:r>
      <w:r>
        <w:t xml:space="preserve"> komputerowym lub maszynowym.</w:t>
      </w:r>
    </w:p>
    <w:p w:rsidR="00460D05" w:rsidRPr="00AE083C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>
        <w:t>Wszystkie strony oferty wraz z załącznikami powinny zostać ponumerowane oraz podpisane przez osobę (osoby) uprawnioną do występowania w imieniu Wykonawcy, a także połączone w sposób trwały.</w:t>
      </w:r>
    </w:p>
    <w:p w:rsidR="00460D05" w:rsidRPr="00964C29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 w:rsidRPr="00964C29">
        <w:t xml:space="preserve">Oferta musi być popisana przez </w:t>
      </w:r>
      <w:r>
        <w:t>osobę (</w:t>
      </w:r>
      <w:r w:rsidRPr="00964C29">
        <w:t>osoby</w:t>
      </w:r>
      <w:r>
        <w:t>) uprawnioną do reprezentacji Wykonawcy</w:t>
      </w:r>
      <w:r w:rsidRPr="00964C29">
        <w:t>.</w:t>
      </w:r>
    </w:p>
    <w:p w:rsidR="00460D05" w:rsidRPr="00964C29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  <w:rPr>
          <w:b/>
        </w:rPr>
      </w:pPr>
      <w:r>
        <w:t>Wszelkie poprawki lub zmiany w tekście oferty muszą być parafowane i datowane własnoręcznie przez osobę podpisującą ofertę.</w:t>
      </w:r>
    </w:p>
    <w:p w:rsidR="00460D05" w:rsidRPr="00964C29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>
        <w:t>Dokumenty składane są w oryginale lub kserokopii poświadczonej za zgodność z oryginałem przez Wykonawcę.</w:t>
      </w:r>
    </w:p>
    <w:p w:rsidR="00460D05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 w:rsidRPr="00964C29">
        <w:t>W przypadku dokumentów sporządzony w języku obcym, należy dołączyć ich tłumaczenie na język polski poświadczone przez Wykonawcę.</w:t>
      </w:r>
    </w:p>
    <w:p w:rsidR="006E1923" w:rsidRDefault="009A42E3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>
        <w:t xml:space="preserve">W przypadku dokumentów składanych przez konsorcjum należy </w:t>
      </w:r>
      <w:r w:rsidR="006E1923">
        <w:t>załączyć pełnomocnictwo, zgodnie z art. 23 ust. 2 Ustawy. Obowiązek ten dotyczy także wspólników spółki cywilnej ubiegających się o udzielenia zamówienia jak</w:t>
      </w:r>
      <w:r w:rsidR="00376D13">
        <w:t>o wykonawca</w:t>
      </w:r>
      <w:r w:rsidR="006E1923">
        <w:t>.</w:t>
      </w:r>
    </w:p>
    <w:p w:rsidR="00602512" w:rsidRPr="00381E3F" w:rsidRDefault="006E1923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>
        <w:t xml:space="preserve">W przypadku konsorcjum należy wskazać </w:t>
      </w:r>
      <w:r w:rsidR="0024787F">
        <w:t xml:space="preserve">w </w:t>
      </w:r>
      <w:r>
        <w:t>ofercie, jaki zakres zamówienia będzie realizowany przez poszczególnych uczestników konsorcjum.</w:t>
      </w:r>
    </w:p>
    <w:p w:rsidR="00CC7742" w:rsidRPr="00381E3F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 w:rsidRPr="00381E3F">
        <w:lastRenderedPageBreak/>
        <w:t>Ofertę należy złożyć w zamkniętym opakowaniu (kopercie), zabezpieczonym przed otwarciem, zapewniającym nienaruszalność</w:t>
      </w:r>
      <w:r w:rsidR="00561A3D" w:rsidRPr="00381E3F">
        <w:t xml:space="preserve"> oferty</w:t>
      </w:r>
      <w:r w:rsidRPr="00381E3F">
        <w:t>. Na opakowaniu należy wskazać nazwę Zamawiającego, adres Zamawiającego oraz opatrzyć je następującym opisem: „Zamówienie Publiczne</w:t>
      </w:r>
      <w:r w:rsidR="0064481C" w:rsidRPr="00381E3F">
        <w:t xml:space="preserve">, </w:t>
      </w:r>
      <w:r w:rsidRPr="00381E3F">
        <w:t>Nr</w:t>
      </w:r>
      <w:r w:rsidR="0064481C" w:rsidRPr="00381E3F">
        <w:t xml:space="preserve"> sprawy</w:t>
      </w:r>
      <w:r w:rsidRPr="00381E3F">
        <w:t xml:space="preserve"> </w:t>
      </w:r>
      <w:r w:rsidRPr="00E06B71">
        <w:t>ZP</w:t>
      </w:r>
      <w:r w:rsidR="0064481C" w:rsidRPr="00E06B71">
        <w:t xml:space="preserve"> </w:t>
      </w:r>
      <w:r w:rsidR="00E06B71" w:rsidRPr="00E06B71">
        <w:t>11/2013</w:t>
      </w:r>
      <w:r w:rsidR="009A42E3" w:rsidRPr="00381E3F">
        <w:t xml:space="preserve">, </w:t>
      </w:r>
      <w:r w:rsidR="00A332F4">
        <w:rPr>
          <w:b/>
          <w:color w:val="000000"/>
          <w:spacing w:val="-7"/>
        </w:rPr>
        <w:t>M</w:t>
      </w:r>
      <w:r w:rsidR="00A332F4" w:rsidRPr="00A332F4">
        <w:rPr>
          <w:b/>
          <w:color w:val="000000"/>
          <w:spacing w:val="-7"/>
        </w:rPr>
        <w:t xml:space="preserve">odernizacja </w:t>
      </w:r>
      <w:r w:rsidR="00D52757">
        <w:rPr>
          <w:b/>
          <w:color w:val="000000"/>
          <w:spacing w:val="-7"/>
        </w:rPr>
        <w:t>s</w:t>
      </w:r>
      <w:r w:rsidR="003D273E">
        <w:rPr>
          <w:b/>
          <w:color w:val="000000"/>
          <w:spacing w:val="-7"/>
        </w:rPr>
        <w:t>kwer</w:t>
      </w:r>
      <w:r w:rsidR="00297ACE">
        <w:rPr>
          <w:b/>
          <w:color w:val="000000"/>
          <w:spacing w:val="-7"/>
        </w:rPr>
        <w:t>u</w:t>
      </w:r>
      <w:r w:rsidR="003D273E">
        <w:rPr>
          <w:b/>
          <w:color w:val="000000"/>
          <w:spacing w:val="-7"/>
        </w:rPr>
        <w:t xml:space="preserve"> </w:t>
      </w:r>
      <w:r w:rsidR="00D52757">
        <w:rPr>
          <w:b/>
          <w:color w:val="000000"/>
          <w:spacing w:val="-7"/>
        </w:rPr>
        <w:t>przed budynkiem głównym</w:t>
      </w:r>
      <w:r w:rsidR="00A332F4" w:rsidRPr="00A332F4">
        <w:rPr>
          <w:b/>
          <w:color w:val="000000"/>
          <w:spacing w:val="-7"/>
        </w:rPr>
        <w:t xml:space="preserve">  Akademii Wychowania Fizycznego </w:t>
      </w:r>
      <w:r w:rsidR="00A332F4" w:rsidRPr="00A332F4">
        <w:rPr>
          <w:b/>
          <w:bCs/>
          <w:color w:val="000000"/>
          <w:spacing w:val="-7"/>
        </w:rPr>
        <w:t>im. Jerzego Kukuczki w Katowicach</w:t>
      </w:r>
      <w:r w:rsidR="00020C45" w:rsidRPr="00381E3F">
        <w:rPr>
          <w:bCs/>
        </w:rPr>
        <w:t>.</w:t>
      </w:r>
      <w:r w:rsidR="00CC7742" w:rsidRPr="00381E3F">
        <w:t>”</w:t>
      </w:r>
    </w:p>
    <w:p w:rsidR="00460D05" w:rsidRPr="00964C29" w:rsidRDefault="00460D05" w:rsidP="003D273E">
      <w:pPr>
        <w:numPr>
          <w:ilvl w:val="0"/>
          <w:numId w:val="7"/>
        </w:numPr>
        <w:tabs>
          <w:tab w:val="clear" w:pos="1440"/>
        </w:tabs>
        <w:spacing w:line="320" w:lineRule="atLeast"/>
        <w:ind w:left="360"/>
        <w:jc w:val="both"/>
      </w:pPr>
      <w:r>
        <w:t>Koszty związane z przygotowaniem oferty ponosi Wykonawca.</w:t>
      </w:r>
    </w:p>
    <w:p w:rsidR="00973DDA" w:rsidRDefault="00973DDA" w:rsidP="003D273E">
      <w:pPr>
        <w:spacing w:line="320" w:lineRule="atLeast"/>
        <w:jc w:val="both"/>
        <w:rPr>
          <w:b/>
        </w:rPr>
      </w:pP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t>XI</w:t>
      </w:r>
      <w:r w:rsidR="00D52757">
        <w:rPr>
          <w:b/>
        </w:rPr>
        <w:t>V</w:t>
      </w:r>
      <w:r>
        <w:rPr>
          <w:b/>
        </w:rPr>
        <w:t>. Miejsce oraz termin składania i otwarcia ofert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E06B71" w:rsidRDefault="00E06B71" w:rsidP="00E06B71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line="320" w:lineRule="atLeas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należy składać w </w:t>
      </w:r>
      <w:r>
        <w:rPr>
          <w:b/>
          <w:bCs/>
          <w:sz w:val="23"/>
          <w:szCs w:val="23"/>
        </w:rPr>
        <w:t>Kancelarii Głównej AWF Katowice, pokój nr 21, ul. Mikołowska 72a,</w:t>
      </w:r>
      <w:r>
        <w:rPr>
          <w:sz w:val="23"/>
          <w:szCs w:val="23"/>
        </w:rPr>
        <w:t xml:space="preserve"> w nieprzekraczalnym terminie do dnia </w:t>
      </w:r>
      <w:r>
        <w:rPr>
          <w:b/>
          <w:bCs/>
          <w:sz w:val="23"/>
          <w:szCs w:val="23"/>
        </w:rPr>
        <w:t>13.06. 2013 r</w:t>
      </w:r>
      <w:r>
        <w:rPr>
          <w:sz w:val="23"/>
          <w:szCs w:val="23"/>
        </w:rPr>
        <w:t xml:space="preserve">., do godz. </w:t>
      </w:r>
      <w:r>
        <w:rPr>
          <w:b/>
          <w:bCs/>
          <w:sz w:val="23"/>
          <w:szCs w:val="23"/>
        </w:rPr>
        <w:t>10:00.</w:t>
      </w:r>
    </w:p>
    <w:p w:rsidR="00E06B71" w:rsidRDefault="00E06B71" w:rsidP="00E06B71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line="320" w:lineRule="atLeast"/>
        <w:ind w:left="360" w:hanging="36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Komisyjne otwarcie ofert odbędzie się w dniu </w:t>
      </w:r>
      <w:r>
        <w:rPr>
          <w:b/>
          <w:bCs/>
          <w:sz w:val="23"/>
          <w:szCs w:val="23"/>
        </w:rPr>
        <w:t>13.06.2013 r</w:t>
      </w:r>
      <w:r>
        <w:rPr>
          <w:sz w:val="23"/>
          <w:szCs w:val="23"/>
        </w:rPr>
        <w:t xml:space="preserve">., o godz. </w:t>
      </w:r>
      <w:r>
        <w:rPr>
          <w:b/>
          <w:bCs/>
          <w:sz w:val="23"/>
          <w:szCs w:val="23"/>
        </w:rPr>
        <w:t>10:10</w:t>
      </w:r>
      <w:r>
        <w:rPr>
          <w:sz w:val="23"/>
          <w:szCs w:val="23"/>
        </w:rPr>
        <w:t xml:space="preserve"> w </w:t>
      </w:r>
      <w:r>
        <w:rPr>
          <w:b/>
          <w:bCs/>
          <w:sz w:val="23"/>
          <w:szCs w:val="23"/>
        </w:rPr>
        <w:t xml:space="preserve"> Sali Konferencyjnej na I Piętrze w Nowym Gmachu Biblioteki AWF. </w:t>
      </w:r>
    </w:p>
    <w:p w:rsidR="00E06B71" w:rsidRPr="004D02BE" w:rsidRDefault="00E06B71" w:rsidP="00E06B71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line="320" w:lineRule="atLeast"/>
        <w:ind w:left="360" w:hanging="360"/>
        <w:jc w:val="both"/>
        <w:rPr>
          <w:b/>
          <w:bCs/>
          <w:sz w:val="23"/>
          <w:szCs w:val="23"/>
        </w:rPr>
      </w:pPr>
      <w:r w:rsidRPr="00850EEA">
        <w:rPr>
          <w:sz w:val="23"/>
          <w:szCs w:val="23"/>
        </w:rPr>
        <w:t>Wszelkie oferty złożone po terminie, bez względu na przyczynę opóźnienia, zostaną niezwłocznie zwrócone bez otwierania</w:t>
      </w:r>
      <w:r>
        <w:rPr>
          <w:sz w:val="23"/>
          <w:szCs w:val="23"/>
        </w:rPr>
        <w:t>.</w:t>
      </w:r>
    </w:p>
    <w:p w:rsidR="00460D05" w:rsidRDefault="00460D05" w:rsidP="003D273E">
      <w:pPr>
        <w:spacing w:line="320" w:lineRule="atLeast"/>
        <w:jc w:val="both"/>
        <w:rPr>
          <w:b/>
        </w:rPr>
      </w:pPr>
    </w:p>
    <w:p w:rsidR="00460D05" w:rsidRDefault="00D52757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t>XV</w:t>
      </w:r>
      <w:r w:rsidR="00460D05">
        <w:rPr>
          <w:b/>
        </w:rPr>
        <w:t>. Opis sposobu obliczania ceny</w:t>
      </w:r>
    </w:p>
    <w:p w:rsidR="006E1923" w:rsidRDefault="006E1923" w:rsidP="003D273E">
      <w:pPr>
        <w:pStyle w:val="Tekstpodstawowywcity2"/>
        <w:spacing w:line="320" w:lineRule="atLeast"/>
        <w:ind w:left="0"/>
        <w:jc w:val="both"/>
      </w:pPr>
    </w:p>
    <w:p w:rsidR="00460D05" w:rsidRDefault="00460D05" w:rsidP="003D273E">
      <w:pPr>
        <w:pStyle w:val="Tekstpodstawowywcity2"/>
        <w:numPr>
          <w:ilvl w:val="0"/>
          <w:numId w:val="9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>
        <w:t xml:space="preserve">Cenę oferty należy podać cyfrowo i słownie w złotych polskich, zgodnie z załączonym formularzem oferty, </w:t>
      </w:r>
      <w:r w:rsidR="007F66F0">
        <w:t>tj.</w:t>
      </w:r>
      <w:r>
        <w:t xml:space="preserve"> cena brutto, z uwzględnieniem wszelkich kosztów niezbędnych do zrealizowania zamówienia.</w:t>
      </w:r>
    </w:p>
    <w:p w:rsidR="006E1923" w:rsidRDefault="006E1923" w:rsidP="003D273E">
      <w:pPr>
        <w:pStyle w:val="Tekstpodstawowywcity2"/>
        <w:numPr>
          <w:ilvl w:val="0"/>
          <w:numId w:val="9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>
        <w:t xml:space="preserve">Cena powinna zostać obliczona przez Wykonawcę na podstawie przeprowadzonej przez wykonawcę wizji miejsca </w:t>
      </w:r>
      <w:r w:rsidR="00076563">
        <w:t>realizacji</w:t>
      </w:r>
      <w:r>
        <w:t xml:space="preserve"> robót oraz kosztorysu robót sporządzonego w oparciu o dokumentację projektową i specyfikację techniczną, </w:t>
      </w:r>
      <w:r w:rsidR="007C4623">
        <w:t>stanowiących</w:t>
      </w:r>
      <w:r>
        <w:t xml:space="preserve"> załącznik</w:t>
      </w:r>
      <w:r w:rsidR="007C4623">
        <w:t>i</w:t>
      </w:r>
      <w:r>
        <w:t xml:space="preserve"> do SIWZ.</w:t>
      </w:r>
    </w:p>
    <w:p w:rsidR="00460D05" w:rsidRDefault="00460D05" w:rsidP="003D273E">
      <w:pPr>
        <w:pStyle w:val="Tekstpodstawowywcity2"/>
        <w:numPr>
          <w:ilvl w:val="0"/>
          <w:numId w:val="9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>
        <w:t>Cena oferty nie może ulec zmianie w trakcie realizacji umowy zawartej na postawie niniejszego postępowania.</w:t>
      </w:r>
    </w:p>
    <w:p w:rsidR="003858BF" w:rsidRDefault="003858BF" w:rsidP="003D273E">
      <w:pPr>
        <w:pStyle w:val="Tekstpodstawowywcity2"/>
        <w:numPr>
          <w:ilvl w:val="0"/>
          <w:numId w:val="9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 w:rsidRPr="003858BF">
        <w:t>Cena podlega określeniu z dokładnością do dwóch miejsc po przecinku.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Default="00D52757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t>X</w:t>
      </w:r>
      <w:r w:rsidR="00C11B5C">
        <w:rPr>
          <w:b/>
        </w:rPr>
        <w:t>V</w:t>
      </w:r>
      <w:r>
        <w:rPr>
          <w:b/>
        </w:rPr>
        <w:t>I</w:t>
      </w:r>
      <w:r w:rsidR="00460D05">
        <w:rPr>
          <w:b/>
        </w:rPr>
        <w:t>. O</w:t>
      </w:r>
      <w:r w:rsidR="00460D05" w:rsidRPr="00C26072">
        <w:rPr>
          <w:b/>
        </w:rPr>
        <w:t>pis kryteriów, którymi zamawiający będzie się kierował przy wyborze oferty, wraz z podaniem znaczenia tych kryteriów i sposobu oceny ofert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Pr="00CC7742" w:rsidRDefault="00460D05" w:rsidP="003D273E">
      <w:pPr>
        <w:spacing w:line="320" w:lineRule="atLeast"/>
        <w:jc w:val="both"/>
      </w:pPr>
      <w:r w:rsidRPr="00CC7742">
        <w:t xml:space="preserve">Kryterium wyboru najkorzystniejszej oferty stanowi </w:t>
      </w:r>
      <w:r w:rsidR="00CC7742">
        <w:t xml:space="preserve">łączna </w:t>
      </w:r>
      <w:r w:rsidRPr="00CC7742">
        <w:t>cena brutto</w:t>
      </w:r>
      <w:r w:rsidR="00CC7742">
        <w:t xml:space="preserve"> oferty.</w:t>
      </w:r>
      <w:r w:rsidRPr="00CC7742">
        <w:t xml:space="preserve"> Na podstawie tego kryterium Wykonawca może otrzymać maksymalnie 100 punktów.</w:t>
      </w:r>
    </w:p>
    <w:p w:rsidR="00460D05" w:rsidRPr="00CC7742" w:rsidRDefault="00460D05" w:rsidP="003D273E">
      <w:pPr>
        <w:spacing w:line="320" w:lineRule="atLeast"/>
        <w:jc w:val="both"/>
      </w:pPr>
    </w:p>
    <w:p w:rsidR="00460D05" w:rsidRPr="00CC7742" w:rsidRDefault="00460D05" w:rsidP="003D273E">
      <w:pPr>
        <w:spacing w:line="320" w:lineRule="atLeast"/>
        <w:jc w:val="both"/>
      </w:pPr>
      <w:r w:rsidRPr="00CC7742">
        <w:t>Liczba punktów zostanie ustalona według wzoru:</w:t>
      </w:r>
    </w:p>
    <w:p w:rsidR="00460D05" w:rsidRPr="00CC7742" w:rsidRDefault="00460D05" w:rsidP="003D273E">
      <w:pPr>
        <w:spacing w:line="320" w:lineRule="atLeast"/>
        <w:jc w:val="both"/>
      </w:pPr>
      <w:r w:rsidRPr="00CC7742">
        <w:tab/>
      </w:r>
    </w:p>
    <w:p w:rsidR="00460D05" w:rsidRPr="00CC7742" w:rsidRDefault="00460D05" w:rsidP="003D273E">
      <w:pPr>
        <w:spacing w:line="320" w:lineRule="atLeast"/>
        <w:ind w:firstLine="708"/>
        <w:jc w:val="both"/>
        <w:rPr>
          <w:b/>
        </w:rPr>
      </w:pPr>
      <w:r w:rsidRPr="00CC7742">
        <w:rPr>
          <w:b/>
          <w:sz w:val="28"/>
          <w:szCs w:val="28"/>
        </w:rPr>
        <w:t xml:space="preserve">C </w:t>
      </w:r>
      <w:r w:rsidRPr="00CC7742">
        <w:rPr>
          <w:b/>
          <w:sz w:val="20"/>
          <w:szCs w:val="20"/>
        </w:rPr>
        <w:t>min</w:t>
      </w:r>
    </w:p>
    <w:p w:rsidR="00460D05" w:rsidRPr="00CC7742" w:rsidRDefault="00460D05" w:rsidP="003D273E">
      <w:pPr>
        <w:spacing w:line="320" w:lineRule="atLeast"/>
        <w:jc w:val="both"/>
        <w:rPr>
          <w:b/>
        </w:rPr>
      </w:pPr>
      <w:r w:rsidRPr="00CC7742">
        <w:rPr>
          <w:b/>
          <w:sz w:val="28"/>
          <w:szCs w:val="28"/>
        </w:rPr>
        <w:t>P</w:t>
      </w:r>
      <w:r w:rsidRPr="00CC7742">
        <w:rPr>
          <w:b/>
          <w:sz w:val="20"/>
          <w:szCs w:val="20"/>
        </w:rPr>
        <w:t xml:space="preserve">i = --------------------- </w:t>
      </w:r>
      <w:r w:rsidRPr="00CC7742">
        <w:rPr>
          <w:b/>
        </w:rPr>
        <w:t>X</w:t>
      </w:r>
      <w:r w:rsidRPr="00CC7742">
        <w:rPr>
          <w:b/>
          <w:sz w:val="28"/>
          <w:szCs w:val="28"/>
        </w:rPr>
        <w:t xml:space="preserve"> 100</w:t>
      </w:r>
    </w:p>
    <w:p w:rsidR="00460D05" w:rsidRPr="00CC7742" w:rsidRDefault="00460D05" w:rsidP="003D273E">
      <w:pPr>
        <w:spacing w:line="320" w:lineRule="atLeast"/>
        <w:jc w:val="both"/>
        <w:rPr>
          <w:b/>
        </w:rPr>
      </w:pPr>
      <w:r w:rsidRPr="00CC7742">
        <w:rPr>
          <w:b/>
        </w:rPr>
        <w:tab/>
      </w:r>
      <w:r w:rsidRPr="00CC7742">
        <w:rPr>
          <w:b/>
          <w:sz w:val="28"/>
          <w:szCs w:val="28"/>
        </w:rPr>
        <w:t>C</w:t>
      </w:r>
      <w:r w:rsidRPr="00CC7742">
        <w:rPr>
          <w:b/>
          <w:sz w:val="20"/>
          <w:szCs w:val="20"/>
        </w:rPr>
        <w:t>i</w:t>
      </w:r>
    </w:p>
    <w:p w:rsidR="00460D05" w:rsidRPr="00CC7742" w:rsidRDefault="00460D05" w:rsidP="003D273E">
      <w:pPr>
        <w:spacing w:line="320" w:lineRule="atLeast"/>
        <w:jc w:val="both"/>
      </w:pPr>
    </w:p>
    <w:p w:rsidR="00460D05" w:rsidRPr="00CC7742" w:rsidRDefault="00460D05" w:rsidP="003D273E">
      <w:pPr>
        <w:spacing w:line="320" w:lineRule="atLeast"/>
        <w:jc w:val="both"/>
        <w:rPr>
          <w:u w:val="single"/>
        </w:rPr>
      </w:pPr>
      <w:r w:rsidRPr="00CC7742">
        <w:rPr>
          <w:u w:val="single"/>
        </w:rPr>
        <w:t>gdzie:</w:t>
      </w:r>
    </w:p>
    <w:p w:rsidR="00460D05" w:rsidRPr="00CC7742" w:rsidRDefault="00460D05" w:rsidP="003D273E">
      <w:pPr>
        <w:spacing w:line="320" w:lineRule="atLeast"/>
        <w:jc w:val="both"/>
      </w:pPr>
    </w:p>
    <w:p w:rsidR="00460D05" w:rsidRPr="00CC7742" w:rsidRDefault="00460D05" w:rsidP="003D273E">
      <w:pPr>
        <w:spacing w:line="320" w:lineRule="atLeast"/>
        <w:jc w:val="both"/>
      </w:pPr>
      <w:r w:rsidRPr="00CC7742">
        <w:rPr>
          <w:b/>
        </w:rPr>
        <w:t>i</w:t>
      </w:r>
      <w:r w:rsidRPr="00CC7742">
        <w:t xml:space="preserve"> – numer ocenianej oferty,</w:t>
      </w:r>
    </w:p>
    <w:p w:rsidR="00460D05" w:rsidRPr="00CC7742" w:rsidRDefault="00460D05" w:rsidP="003D273E">
      <w:pPr>
        <w:spacing w:line="320" w:lineRule="atLeast"/>
        <w:jc w:val="both"/>
      </w:pPr>
      <w:r w:rsidRPr="00CC7742">
        <w:rPr>
          <w:b/>
        </w:rPr>
        <w:lastRenderedPageBreak/>
        <w:t xml:space="preserve">C </w:t>
      </w:r>
      <w:r w:rsidRPr="00CC7742">
        <w:rPr>
          <w:b/>
          <w:sz w:val="20"/>
          <w:szCs w:val="20"/>
        </w:rPr>
        <w:t>min</w:t>
      </w:r>
      <w:r w:rsidRPr="00CC7742">
        <w:t xml:space="preserve"> – najniższa łączna cena oferty spośród ocenianych ofert,</w:t>
      </w:r>
    </w:p>
    <w:p w:rsidR="00460D05" w:rsidRPr="00CC7742" w:rsidRDefault="00460D05" w:rsidP="003D273E">
      <w:pPr>
        <w:spacing w:line="320" w:lineRule="atLeast"/>
        <w:jc w:val="both"/>
      </w:pPr>
      <w:r w:rsidRPr="00CC7742">
        <w:rPr>
          <w:b/>
        </w:rPr>
        <w:t>C</w:t>
      </w:r>
      <w:r w:rsidRPr="00CC7742">
        <w:rPr>
          <w:b/>
          <w:sz w:val="20"/>
          <w:szCs w:val="20"/>
        </w:rPr>
        <w:t>i</w:t>
      </w:r>
      <w:r w:rsidRPr="00CC7742">
        <w:t xml:space="preserve"> – cena ocenianej oferty,</w:t>
      </w:r>
    </w:p>
    <w:p w:rsidR="00460D05" w:rsidRPr="00CC7742" w:rsidRDefault="00460D05" w:rsidP="003D273E">
      <w:pPr>
        <w:spacing w:line="320" w:lineRule="atLeast"/>
        <w:jc w:val="both"/>
      </w:pPr>
      <w:r w:rsidRPr="00CC7742">
        <w:rPr>
          <w:b/>
        </w:rPr>
        <w:t>P</w:t>
      </w:r>
      <w:r w:rsidRPr="00CC7742">
        <w:rPr>
          <w:b/>
          <w:sz w:val="20"/>
          <w:szCs w:val="20"/>
        </w:rPr>
        <w:t>i</w:t>
      </w:r>
      <w:r w:rsidRPr="00CC7742">
        <w:rPr>
          <w:b/>
        </w:rPr>
        <w:t xml:space="preserve"> </w:t>
      </w:r>
      <w:r w:rsidRPr="00CC7742">
        <w:t>– liczba punktów przyznanych ocenianej ofercie.</w:t>
      </w:r>
    </w:p>
    <w:p w:rsidR="00460D05" w:rsidRPr="00CC7742" w:rsidRDefault="00460D05" w:rsidP="003D273E">
      <w:pPr>
        <w:spacing w:line="320" w:lineRule="atLeast"/>
        <w:jc w:val="both"/>
      </w:pPr>
    </w:p>
    <w:p w:rsidR="00460D05" w:rsidRPr="00CC7742" w:rsidRDefault="00460D05" w:rsidP="003D273E">
      <w:pPr>
        <w:spacing w:line="320" w:lineRule="atLeast"/>
        <w:jc w:val="both"/>
      </w:pPr>
      <w:r w:rsidRPr="00CC7742">
        <w:t>Punkty przyznane każdej ofercie będą zaokrąglane do dwóch miejsc po przecinku lub z większą dokładnością, jeżeli przy zastosowaniu wymienionego zaokrąglenia nie występuje różnica w ilości przyznanych punktów wynikająca z małej różnicy zaoferowanych cen.</w:t>
      </w:r>
    </w:p>
    <w:p w:rsidR="00460D05" w:rsidRPr="00CC7742" w:rsidRDefault="00460D05" w:rsidP="003D273E">
      <w:pPr>
        <w:spacing w:line="320" w:lineRule="atLeast"/>
        <w:jc w:val="both"/>
      </w:pPr>
    </w:p>
    <w:p w:rsidR="00460D05" w:rsidRPr="00BE7877" w:rsidRDefault="00460D05" w:rsidP="003D273E">
      <w:pPr>
        <w:spacing w:line="320" w:lineRule="atLeast"/>
        <w:jc w:val="both"/>
      </w:pPr>
      <w:r w:rsidRPr="00CC7742">
        <w:t>Zamawiający udzieli zamówienia publicznego temu spośród niewykluczonych z postępowania Wykonawców, którego oferta w toku badania i oceny ofert nie zostanie odrzucona i zostanie uznana za najkorzystniejszą, tzn. otrzyma największą liczbę punktów.</w:t>
      </w:r>
    </w:p>
    <w:p w:rsidR="00973DDA" w:rsidRDefault="00973DDA" w:rsidP="003D273E">
      <w:pPr>
        <w:spacing w:line="320" w:lineRule="atLeast"/>
        <w:jc w:val="both"/>
        <w:rPr>
          <w:b/>
        </w:rPr>
      </w:pPr>
    </w:p>
    <w:p w:rsidR="00460D05" w:rsidRDefault="00C11B5C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t>X</w:t>
      </w:r>
      <w:r w:rsidR="00460D05">
        <w:rPr>
          <w:b/>
        </w:rPr>
        <w:t>V</w:t>
      </w:r>
      <w:r w:rsidR="00D52757">
        <w:rPr>
          <w:b/>
        </w:rPr>
        <w:t>II</w:t>
      </w:r>
      <w:r w:rsidR="00460D05">
        <w:rPr>
          <w:b/>
        </w:rPr>
        <w:t>. I</w:t>
      </w:r>
      <w:r w:rsidR="00460D05" w:rsidRPr="00C26072">
        <w:rPr>
          <w:b/>
        </w:rPr>
        <w:t>nformacje o formalnościach, jakie powinny zostać dopełnione po wyborze oferty w celu zawarcia umowy w sprawie zamówienia publicznego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Default="00460D05" w:rsidP="003D273E">
      <w:pPr>
        <w:numPr>
          <w:ilvl w:val="0"/>
          <w:numId w:val="13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 w:rsidRPr="00EC0CBE">
        <w:t xml:space="preserve">Wykonawca, którego oferta zostanie uznana za najkorzystniejszą zostanie </w:t>
      </w:r>
      <w:r>
        <w:t xml:space="preserve">niezwłocznie powiadomiony o wyborze jego oferty oraz </w:t>
      </w:r>
      <w:r w:rsidRPr="00EC0CBE">
        <w:t>o terminie podpisania umowy.</w:t>
      </w:r>
    </w:p>
    <w:p w:rsidR="004F4302" w:rsidRDefault="004F4302" w:rsidP="003D273E">
      <w:pPr>
        <w:numPr>
          <w:ilvl w:val="0"/>
          <w:numId w:val="13"/>
        </w:numPr>
        <w:tabs>
          <w:tab w:val="clear" w:pos="720"/>
          <w:tab w:val="num" w:pos="360"/>
        </w:tabs>
        <w:spacing w:line="320" w:lineRule="atLeast"/>
        <w:ind w:left="360"/>
        <w:jc w:val="both"/>
      </w:pPr>
      <w:r>
        <w:t xml:space="preserve">W przypadku wyboru najkorzystniejszej oferty złożonej przez konsorcjum przed podpisaniem umowy konieczne jest przedłożenie umowy konsorcjum, regulującej wzajemną współpracę wykonawców. 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Pr="00D406FB" w:rsidRDefault="00460D05" w:rsidP="003D273E">
      <w:pPr>
        <w:spacing w:line="320" w:lineRule="atLeast"/>
        <w:ind w:left="540" w:hanging="540"/>
        <w:jc w:val="both"/>
        <w:rPr>
          <w:b/>
        </w:rPr>
      </w:pPr>
      <w:r w:rsidRPr="00D406FB">
        <w:rPr>
          <w:b/>
        </w:rPr>
        <w:t>XV</w:t>
      </w:r>
      <w:r w:rsidR="00C11B5C">
        <w:rPr>
          <w:b/>
        </w:rPr>
        <w:t>I</w:t>
      </w:r>
      <w:r w:rsidR="00D52757">
        <w:rPr>
          <w:b/>
        </w:rPr>
        <w:t>II</w:t>
      </w:r>
      <w:r w:rsidRPr="00D406FB">
        <w:rPr>
          <w:b/>
        </w:rPr>
        <w:t>. Wymagania dotyczące zabezpieczenia należytego wykonania umowy</w:t>
      </w:r>
    </w:p>
    <w:p w:rsidR="00460D05" w:rsidRPr="00561A3D" w:rsidRDefault="00460D05" w:rsidP="003D273E">
      <w:pPr>
        <w:spacing w:line="320" w:lineRule="atLeast"/>
        <w:ind w:left="540" w:hanging="540"/>
        <w:jc w:val="both"/>
        <w:rPr>
          <w:b/>
          <w:highlight w:val="yellow"/>
        </w:rPr>
      </w:pPr>
    </w:p>
    <w:p w:rsidR="007825FF" w:rsidRDefault="00D52757" w:rsidP="003D273E">
      <w:pPr>
        <w:autoSpaceDE w:val="0"/>
        <w:autoSpaceDN w:val="0"/>
        <w:adjustRightInd w:val="0"/>
        <w:spacing w:line="320" w:lineRule="atLeast"/>
        <w:jc w:val="both"/>
      </w:pPr>
      <w:r>
        <w:t>Zamawiający nie wymaga zabezpieczenia należytego wykonania umowy.</w:t>
      </w:r>
    </w:p>
    <w:p w:rsidR="00D52757" w:rsidRPr="00973DDA" w:rsidRDefault="00D52757" w:rsidP="003D273E">
      <w:pPr>
        <w:autoSpaceDE w:val="0"/>
        <w:autoSpaceDN w:val="0"/>
        <w:adjustRightInd w:val="0"/>
        <w:spacing w:line="320" w:lineRule="atLeast"/>
        <w:jc w:val="both"/>
      </w:pPr>
    </w:p>
    <w:p w:rsidR="00460D05" w:rsidRDefault="00D52757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t>XIX</w:t>
      </w:r>
      <w:r w:rsidR="00460D05">
        <w:rPr>
          <w:b/>
        </w:rPr>
        <w:t>. I</w:t>
      </w:r>
      <w:r w:rsidR="00460D05" w:rsidRPr="00C26072">
        <w:rPr>
          <w:b/>
        </w:rPr>
        <w:t>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Pr="00EC0CBE" w:rsidRDefault="00460D05" w:rsidP="003D273E">
      <w:pPr>
        <w:spacing w:line="320" w:lineRule="atLeast"/>
        <w:ind w:left="540" w:hanging="540"/>
        <w:jc w:val="both"/>
      </w:pPr>
      <w:r w:rsidRPr="00EC0CBE">
        <w:t xml:space="preserve">Wzór umowy w sprawie zamówienia publicznego stanowi </w:t>
      </w:r>
      <w:r w:rsidRPr="00AF270B">
        <w:rPr>
          <w:b/>
        </w:rPr>
        <w:t xml:space="preserve">Załącznik nr </w:t>
      </w:r>
      <w:r w:rsidR="00FD697B" w:rsidRPr="00AF270B">
        <w:rPr>
          <w:b/>
        </w:rPr>
        <w:t>9</w:t>
      </w:r>
      <w:r w:rsidRPr="00973DDA">
        <w:t xml:space="preserve"> do SIWZ.</w:t>
      </w:r>
    </w:p>
    <w:p w:rsidR="00973DDA" w:rsidRDefault="00973DDA" w:rsidP="003D273E">
      <w:pPr>
        <w:spacing w:line="320" w:lineRule="atLeast"/>
        <w:jc w:val="both"/>
        <w:rPr>
          <w:b/>
        </w:rPr>
      </w:pPr>
    </w:p>
    <w:p w:rsidR="00460D05" w:rsidRDefault="00D52757" w:rsidP="003D273E">
      <w:pPr>
        <w:spacing w:line="320" w:lineRule="atLeast"/>
        <w:ind w:left="720" w:hanging="720"/>
        <w:jc w:val="both"/>
        <w:rPr>
          <w:b/>
        </w:rPr>
      </w:pPr>
      <w:r>
        <w:rPr>
          <w:b/>
        </w:rPr>
        <w:t>XX</w:t>
      </w:r>
      <w:r w:rsidR="00460D05">
        <w:rPr>
          <w:b/>
        </w:rPr>
        <w:t>. P</w:t>
      </w:r>
      <w:r w:rsidR="00460D05" w:rsidRPr="00686E55">
        <w:rPr>
          <w:b/>
        </w:rPr>
        <w:t>ouczenie o środkach ochrony prawnej przysługujących wykonawcy w toku postępowania o udzielenie zamówienia</w:t>
      </w:r>
    </w:p>
    <w:p w:rsidR="00460D05" w:rsidRDefault="00460D05" w:rsidP="003D273E">
      <w:pPr>
        <w:spacing w:line="320" w:lineRule="atLeast"/>
        <w:ind w:left="720" w:hanging="720"/>
        <w:jc w:val="both"/>
        <w:rPr>
          <w:b/>
        </w:rPr>
      </w:pPr>
    </w:p>
    <w:p w:rsidR="00460D05" w:rsidRDefault="00D22CA4" w:rsidP="003D273E">
      <w:pPr>
        <w:pStyle w:val="Tekstpodstawowywcity"/>
        <w:spacing w:line="320" w:lineRule="atLeast"/>
        <w:ind w:left="0"/>
        <w:jc w:val="both"/>
      </w:pPr>
      <w:r w:rsidRPr="00147AA2">
        <w:t xml:space="preserve">W toku postępowania o udzielenie zamówienia Wykonawcy przysługują środki ochrony prawnej określone w art. 180 i nast. </w:t>
      </w:r>
      <w:r w:rsidR="004920DD">
        <w:t>Ustawy</w:t>
      </w:r>
      <w:r w:rsidRPr="00147AA2">
        <w:t xml:space="preserve">. </w:t>
      </w:r>
    </w:p>
    <w:p w:rsidR="00460D05" w:rsidRDefault="00460D05" w:rsidP="003D273E">
      <w:pPr>
        <w:spacing w:line="320" w:lineRule="atLeast"/>
        <w:jc w:val="both"/>
        <w:rPr>
          <w:b/>
        </w:rPr>
      </w:pPr>
    </w:p>
    <w:p w:rsidR="00460D05" w:rsidRDefault="00D52757" w:rsidP="003D273E">
      <w:pPr>
        <w:spacing w:line="320" w:lineRule="atLeast"/>
        <w:ind w:left="900" w:hanging="900"/>
        <w:jc w:val="both"/>
        <w:rPr>
          <w:b/>
        </w:rPr>
      </w:pPr>
      <w:r>
        <w:rPr>
          <w:b/>
        </w:rPr>
        <w:t>X</w:t>
      </w:r>
      <w:r w:rsidR="00C11B5C">
        <w:rPr>
          <w:b/>
        </w:rPr>
        <w:t>X</w:t>
      </w:r>
      <w:r>
        <w:rPr>
          <w:b/>
        </w:rPr>
        <w:t>I</w:t>
      </w:r>
      <w:r w:rsidR="00460D05">
        <w:rPr>
          <w:b/>
        </w:rPr>
        <w:t>. O</w:t>
      </w:r>
      <w:r w:rsidR="00460D05" w:rsidRPr="00686E55">
        <w:rPr>
          <w:b/>
        </w:rPr>
        <w:t>pis części zamówienia, jeżeli zamawiający dopuszcza składanie ofert częściowych</w:t>
      </w:r>
    </w:p>
    <w:p w:rsidR="00460D05" w:rsidRDefault="00460D05" w:rsidP="003D273E">
      <w:pPr>
        <w:spacing w:line="320" w:lineRule="atLeast"/>
        <w:ind w:left="900" w:hanging="900"/>
        <w:jc w:val="both"/>
        <w:rPr>
          <w:b/>
        </w:rPr>
      </w:pPr>
    </w:p>
    <w:p w:rsidR="00460D05" w:rsidRPr="00D94395" w:rsidRDefault="00460D05" w:rsidP="003D273E">
      <w:pPr>
        <w:spacing w:line="320" w:lineRule="atLeast"/>
        <w:ind w:left="900" w:hanging="900"/>
        <w:jc w:val="both"/>
      </w:pPr>
      <w:r w:rsidRPr="00D94395">
        <w:t>Zamawiający nie dopuszcza składania ofert częściowych.</w:t>
      </w:r>
    </w:p>
    <w:p w:rsidR="00460D05" w:rsidRDefault="00460D05" w:rsidP="003D273E">
      <w:pPr>
        <w:spacing w:line="320" w:lineRule="atLeast"/>
        <w:ind w:left="900" w:hanging="900"/>
        <w:jc w:val="both"/>
        <w:rPr>
          <w:b/>
        </w:rPr>
      </w:pPr>
    </w:p>
    <w:p w:rsidR="00460D05" w:rsidRDefault="00C11B5C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lastRenderedPageBreak/>
        <w:t>X</w:t>
      </w:r>
      <w:r w:rsidR="00460D05">
        <w:rPr>
          <w:b/>
        </w:rPr>
        <w:t>X</w:t>
      </w:r>
      <w:r w:rsidR="00D52757">
        <w:rPr>
          <w:b/>
        </w:rPr>
        <w:t>II</w:t>
      </w:r>
      <w:r w:rsidR="00460D05">
        <w:rPr>
          <w:b/>
        </w:rPr>
        <w:t>. Maksymalna liczba</w:t>
      </w:r>
      <w:r w:rsidR="00460D05" w:rsidRPr="00686E55">
        <w:rPr>
          <w:b/>
        </w:rPr>
        <w:t xml:space="preserve"> wykonawców, z którymi zamawiający zawrze umowę ramową, jeżeli zamawiający przewiduje zawarcie umowy ramowej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Pr="00D94395" w:rsidRDefault="00460D05" w:rsidP="003D273E">
      <w:pPr>
        <w:spacing w:line="320" w:lineRule="atLeast"/>
        <w:ind w:left="540" w:hanging="540"/>
        <w:jc w:val="both"/>
      </w:pPr>
      <w:r w:rsidRPr="00D94395">
        <w:t>Zamawiający nie przewiduje zawarcia umowy ramowej.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t>XX</w:t>
      </w:r>
      <w:r w:rsidR="00D52757">
        <w:rPr>
          <w:b/>
        </w:rPr>
        <w:t>II</w:t>
      </w:r>
      <w:r w:rsidR="00C11B5C">
        <w:rPr>
          <w:b/>
        </w:rPr>
        <w:t>I</w:t>
      </w:r>
      <w:r>
        <w:rPr>
          <w:b/>
        </w:rPr>
        <w:t>. Informacja</w:t>
      </w:r>
      <w:r w:rsidRPr="00686E55">
        <w:rPr>
          <w:b/>
        </w:rPr>
        <w:t xml:space="preserve"> o przewidywanych zamówieniach uzupełniających, o których mowa w art. 67 ust. 1 pkt 6 i 7 lub art. 134 ust. 6 pkt 3 i 4, jeżeli zamawiający przewiduje udzielenie takich zamówień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Pr="00D94395" w:rsidRDefault="00460D05" w:rsidP="003D273E">
      <w:pPr>
        <w:spacing w:line="320" w:lineRule="atLeast"/>
        <w:jc w:val="both"/>
      </w:pPr>
      <w:r w:rsidRPr="00043AEE">
        <w:t xml:space="preserve">Zamawiający </w:t>
      </w:r>
      <w:r w:rsidR="003E5D28" w:rsidRPr="00043AEE">
        <w:t>nie przewiduje udzielenia zamówień uzupełniających.</w:t>
      </w:r>
      <w:r w:rsidR="003E5D28">
        <w:t xml:space="preserve"> 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  <w:r>
        <w:rPr>
          <w:b/>
        </w:rPr>
        <w:t>XXI</w:t>
      </w:r>
      <w:r w:rsidR="00D52757">
        <w:rPr>
          <w:b/>
        </w:rPr>
        <w:t>V</w:t>
      </w:r>
      <w:r>
        <w:rPr>
          <w:b/>
        </w:rPr>
        <w:t>. O</w:t>
      </w:r>
      <w:r w:rsidRPr="00686E55">
        <w:rPr>
          <w:b/>
        </w:rPr>
        <w:t>pis sposobu przedstawiania ofert wariantowych oraz minimalne warunki, jakim muszą odpowiadać oferty wariantowe, jeżeli zamawiający dopuszcza ich składanie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Pr="00D94395" w:rsidRDefault="00460D05" w:rsidP="003D273E">
      <w:pPr>
        <w:spacing w:line="320" w:lineRule="atLeast"/>
        <w:ind w:left="540" w:hanging="540"/>
        <w:jc w:val="both"/>
      </w:pPr>
      <w:r w:rsidRPr="00D94395">
        <w:t>Zamawiający nie dopuszcza składania ofert wariantowych.</w:t>
      </w:r>
    </w:p>
    <w:p w:rsidR="00460D05" w:rsidRDefault="00460D05" w:rsidP="003D273E">
      <w:pPr>
        <w:spacing w:line="320" w:lineRule="atLeast"/>
        <w:ind w:left="540" w:hanging="540"/>
        <w:jc w:val="both"/>
        <w:rPr>
          <w:b/>
        </w:rPr>
      </w:pPr>
    </w:p>
    <w:p w:rsidR="00460D05" w:rsidRDefault="00D52757" w:rsidP="003D273E">
      <w:pPr>
        <w:spacing w:line="320" w:lineRule="atLeast"/>
        <w:ind w:left="720" w:hanging="720"/>
        <w:jc w:val="both"/>
        <w:rPr>
          <w:b/>
        </w:rPr>
      </w:pPr>
      <w:r>
        <w:rPr>
          <w:b/>
        </w:rPr>
        <w:t>XXV</w:t>
      </w:r>
      <w:r w:rsidR="00460D05">
        <w:rPr>
          <w:b/>
        </w:rPr>
        <w:t>. A</w:t>
      </w:r>
      <w:r w:rsidR="00460D05" w:rsidRPr="00686E55">
        <w:rPr>
          <w:b/>
        </w:rPr>
        <w:t>dres poczty elektronicznej lub strony internetowej zamawiającego, jeżeli zamawiający dopuszcza porozumiewanie się drogą elektroniczną</w:t>
      </w:r>
    </w:p>
    <w:p w:rsidR="00460D05" w:rsidRDefault="00460D05" w:rsidP="003D273E">
      <w:pPr>
        <w:spacing w:line="320" w:lineRule="atLeast"/>
        <w:ind w:left="720" w:hanging="720"/>
        <w:jc w:val="both"/>
        <w:rPr>
          <w:b/>
        </w:rPr>
      </w:pPr>
    </w:p>
    <w:p w:rsidR="00460D05" w:rsidRDefault="00460D05" w:rsidP="003D273E">
      <w:pPr>
        <w:numPr>
          <w:ilvl w:val="0"/>
          <w:numId w:val="10"/>
        </w:numPr>
        <w:tabs>
          <w:tab w:val="clear" w:pos="1440"/>
          <w:tab w:val="num" w:pos="540"/>
        </w:tabs>
        <w:spacing w:line="320" w:lineRule="atLeast"/>
        <w:ind w:hanging="1440"/>
        <w:jc w:val="both"/>
      </w:pPr>
      <w:r w:rsidRPr="00D94395">
        <w:t xml:space="preserve">Adres poczty elektronicznej: </w:t>
      </w:r>
      <w:proofErr w:type="spellStart"/>
      <w:r w:rsidR="00BF396F">
        <w:rPr>
          <w:b/>
          <w:u w:val="single"/>
        </w:rPr>
        <w:t>aifz</w:t>
      </w:r>
      <w:proofErr w:type="spellEnd"/>
      <w:r w:rsidR="007F1AB9">
        <w:rPr>
          <w:b/>
          <w:u w:val="single"/>
        </w:rPr>
        <w:t xml:space="preserve"> </w:t>
      </w:r>
      <w:r w:rsidR="00C84DCE" w:rsidRPr="00C97AF4">
        <w:rPr>
          <w:b/>
          <w:u w:val="single"/>
        </w:rPr>
        <w:t>@awf.katowice.pl</w:t>
      </w:r>
      <w:r>
        <w:t>,</w:t>
      </w:r>
    </w:p>
    <w:p w:rsidR="00460D05" w:rsidRPr="00D94395" w:rsidRDefault="00460D05" w:rsidP="003D273E">
      <w:pPr>
        <w:numPr>
          <w:ilvl w:val="0"/>
          <w:numId w:val="10"/>
        </w:numPr>
        <w:tabs>
          <w:tab w:val="clear" w:pos="1440"/>
          <w:tab w:val="num" w:pos="540"/>
        </w:tabs>
        <w:spacing w:line="320" w:lineRule="atLeast"/>
        <w:ind w:hanging="1440"/>
        <w:jc w:val="both"/>
      </w:pPr>
      <w:r w:rsidRPr="00D94395">
        <w:t xml:space="preserve">Adres strony internetowej: </w:t>
      </w:r>
      <w:r>
        <w:t xml:space="preserve"> </w:t>
      </w:r>
      <w:hyperlink r:id="rId9" w:history="1">
        <w:r w:rsidRPr="005E39DA">
          <w:rPr>
            <w:rStyle w:val="Hipercze"/>
          </w:rPr>
          <w:t>www.awf.katowice.pl</w:t>
        </w:r>
      </w:hyperlink>
    </w:p>
    <w:p w:rsidR="00460D05" w:rsidRDefault="00460D05" w:rsidP="003D273E">
      <w:pPr>
        <w:spacing w:line="320" w:lineRule="atLeast"/>
        <w:ind w:left="720" w:hanging="720"/>
        <w:jc w:val="both"/>
        <w:rPr>
          <w:b/>
        </w:rPr>
      </w:pPr>
    </w:p>
    <w:p w:rsidR="00460D05" w:rsidRDefault="00D52757" w:rsidP="003D273E">
      <w:pPr>
        <w:spacing w:line="320" w:lineRule="atLeast"/>
        <w:ind w:left="720" w:hanging="720"/>
        <w:jc w:val="both"/>
        <w:rPr>
          <w:b/>
        </w:rPr>
      </w:pPr>
      <w:r>
        <w:rPr>
          <w:b/>
        </w:rPr>
        <w:t>XX</w:t>
      </w:r>
      <w:r w:rsidR="00C11B5C">
        <w:rPr>
          <w:b/>
        </w:rPr>
        <w:t>V</w:t>
      </w:r>
      <w:r>
        <w:rPr>
          <w:b/>
        </w:rPr>
        <w:t>I</w:t>
      </w:r>
      <w:r w:rsidR="00460D05">
        <w:rPr>
          <w:b/>
        </w:rPr>
        <w:t>. I</w:t>
      </w:r>
      <w:r w:rsidR="00460D05" w:rsidRPr="00686E55">
        <w:rPr>
          <w:b/>
        </w:rPr>
        <w:t>nformacje dotyczące walut obcych, w jakich mogą być prowadzone rozliczenia między zamawiającym a wykonawcą, jeżeli zamawiający przewiduje rozliczenia w walutach obcych</w:t>
      </w:r>
    </w:p>
    <w:p w:rsidR="00CC7742" w:rsidRDefault="00CC7742" w:rsidP="003D273E">
      <w:pPr>
        <w:spacing w:line="320" w:lineRule="atLeast"/>
        <w:ind w:left="720" w:hanging="720"/>
        <w:jc w:val="both"/>
        <w:rPr>
          <w:b/>
        </w:rPr>
      </w:pPr>
    </w:p>
    <w:p w:rsidR="00460D05" w:rsidRPr="00D94395" w:rsidRDefault="00460D05" w:rsidP="003D273E">
      <w:pPr>
        <w:spacing w:line="320" w:lineRule="atLeast"/>
        <w:ind w:left="720" w:hanging="720"/>
        <w:jc w:val="both"/>
      </w:pPr>
      <w:r>
        <w:t>Zamawiający nie dopuszcza prowadzenia rozliczeń w innej walucie niż złoty polski.</w:t>
      </w:r>
    </w:p>
    <w:p w:rsidR="00460D05" w:rsidRDefault="00460D05" w:rsidP="003D273E">
      <w:pPr>
        <w:spacing w:line="320" w:lineRule="atLeast"/>
        <w:ind w:left="720" w:hanging="720"/>
        <w:jc w:val="both"/>
        <w:rPr>
          <w:b/>
        </w:rPr>
      </w:pPr>
    </w:p>
    <w:p w:rsidR="00460D05" w:rsidRDefault="00C11B5C" w:rsidP="003D273E">
      <w:pPr>
        <w:spacing w:line="320" w:lineRule="atLeast"/>
        <w:ind w:left="900" w:hanging="900"/>
        <w:jc w:val="both"/>
        <w:rPr>
          <w:b/>
        </w:rPr>
      </w:pPr>
      <w:r>
        <w:rPr>
          <w:b/>
        </w:rPr>
        <w:t>XX</w:t>
      </w:r>
      <w:r w:rsidR="00460D05">
        <w:rPr>
          <w:b/>
        </w:rPr>
        <w:t>V</w:t>
      </w:r>
      <w:r w:rsidR="00D52757">
        <w:rPr>
          <w:b/>
        </w:rPr>
        <w:t>II</w:t>
      </w:r>
      <w:r w:rsidR="00460D05">
        <w:rPr>
          <w:b/>
        </w:rPr>
        <w:t>. W</w:t>
      </w:r>
      <w:r w:rsidR="00460D05" w:rsidRPr="00686E55">
        <w:rPr>
          <w:b/>
        </w:rPr>
        <w:t>ysokość zwrotu kosztów udziału w postępowaniu, jeżeli zamawiający przewiduje ich zwrot</w:t>
      </w:r>
    </w:p>
    <w:p w:rsidR="00460D05" w:rsidRDefault="00460D05" w:rsidP="003D273E">
      <w:pPr>
        <w:spacing w:line="320" w:lineRule="atLeast"/>
        <w:ind w:left="900" w:hanging="900"/>
        <w:jc w:val="both"/>
        <w:rPr>
          <w:b/>
        </w:rPr>
      </w:pPr>
    </w:p>
    <w:p w:rsidR="00460D05" w:rsidRDefault="00460D05" w:rsidP="003D273E">
      <w:pPr>
        <w:spacing w:line="320" w:lineRule="atLeast"/>
        <w:ind w:left="900" w:hanging="900"/>
        <w:jc w:val="both"/>
      </w:pPr>
      <w:r w:rsidRPr="00D94395">
        <w:t>Zamawiający nie przewiduje zwrotu kosztów udziału w postępowaniu.</w:t>
      </w:r>
    </w:p>
    <w:p w:rsidR="00460D05" w:rsidRDefault="00460D05" w:rsidP="003D273E">
      <w:pPr>
        <w:spacing w:line="320" w:lineRule="atLeast"/>
        <w:ind w:left="900" w:hanging="900"/>
        <w:jc w:val="both"/>
      </w:pPr>
    </w:p>
    <w:p w:rsidR="00460D05" w:rsidRPr="00EB2473" w:rsidRDefault="00460D05" w:rsidP="003D273E">
      <w:pPr>
        <w:spacing w:line="320" w:lineRule="atLeast"/>
        <w:ind w:left="900" w:hanging="900"/>
        <w:jc w:val="both"/>
        <w:rPr>
          <w:b/>
        </w:rPr>
      </w:pPr>
      <w:r w:rsidRPr="00EB2473">
        <w:rPr>
          <w:b/>
        </w:rPr>
        <w:t>XXV</w:t>
      </w:r>
      <w:r w:rsidR="00C11B5C">
        <w:rPr>
          <w:b/>
        </w:rPr>
        <w:t>I</w:t>
      </w:r>
      <w:r w:rsidR="00D52757">
        <w:rPr>
          <w:b/>
        </w:rPr>
        <w:t>II</w:t>
      </w:r>
      <w:r w:rsidRPr="00EB2473">
        <w:rPr>
          <w:b/>
        </w:rPr>
        <w:t>. Wykaz załączników do SIWZ</w:t>
      </w:r>
    </w:p>
    <w:p w:rsidR="00460D05" w:rsidRDefault="00460D05" w:rsidP="003D273E">
      <w:pPr>
        <w:spacing w:line="320" w:lineRule="atLeast"/>
        <w:ind w:left="900" w:hanging="900"/>
        <w:jc w:val="both"/>
      </w:pPr>
    </w:p>
    <w:p w:rsidR="00460D05" w:rsidRDefault="00460D05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hanging="720"/>
        <w:jc w:val="both"/>
      </w:pPr>
      <w:r>
        <w:t>Załącznik nr 1 – Formularz ofertowy,</w:t>
      </w:r>
    </w:p>
    <w:p w:rsidR="00460D05" w:rsidRDefault="00460D05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hanging="720"/>
        <w:jc w:val="both"/>
      </w:pPr>
      <w:r>
        <w:t>Załącznik nr 2 – Oświadczenie, że wykonawca spełnia wymogi art. 22 ust. 1 Ustawy,</w:t>
      </w:r>
    </w:p>
    <w:p w:rsidR="00460D05" w:rsidRDefault="00460D05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left="180" w:hanging="180"/>
        <w:jc w:val="both"/>
      </w:pPr>
      <w:r>
        <w:t>Załącznik nr 3 – Oświadczenie, że wykonawca nie podlega wykluczeniu na podst. art. 24 Ustawy,</w:t>
      </w:r>
    </w:p>
    <w:p w:rsidR="0010719A" w:rsidRDefault="0010719A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left="180" w:hanging="180"/>
        <w:jc w:val="both"/>
      </w:pPr>
      <w:r>
        <w:t>Załącznik nr 4 – Wykaz robót wykonanych w ostatnich 5 latach,</w:t>
      </w:r>
    </w:p>
    <w:p w:rsidR="00496F6E" w:rsidRDefault="003E5D28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left="180" w:hanging="180"/>
        <w:jc w:val="both"/>
      </w:pPr>
      <w:r>
        <w:t>Załącznik nr 5</w:t>
      </w:r>
      <w:r w:rsidR="00496F6E">
        <w:t xml:space="preserve"> – Wykaz osób wyznaczonych do wykonywania zamówienia,</w:t>
      </w:r>
    </w:p>
    <w:p w:rsidR="00460D05" w:rsidRDefault="00D91531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left="180" w:hanging="180"/>
        <w:jc w:val="both"/>
      </w:pPr>
      <w:r>
        <w:t>Zał</w:t>
      </w:r>
      <w:r w:rsidR="003701C8">
        <w:t>ącznik</w:t>
      </w:r>
      <w:r w:rsidR="003E5D28">
        <w:t xml:space="preserve"> nr 6</w:t>
      </w:r>
      <w:r w:rsidR="00460D05">
        <w:t xml:space="preserve"> – </w:t>
      </w:r>
      <w:r w:rsidR="00164426">
        <w:t>Dokumentacje projektowe,</w:t>
      </w:r>
    </w:p>
    <w:p w:rsidR="00164426" w:rsidRDefault="000B70CA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left="180" w:hanging="180"/>
        <w:jc w:val="both"/>
      </w:pPr>
      <w:r>
        <w:lastRenderedPageBreak/>
        <w:t xml:space="preserve">Załącznik nr </w:t>
      </w:r>
      <w:r w:rsidR="003E5D28">
        <w:t>7</w:t>
      </w:r>
      <w:r w:rsidR="002C420A">
        <w:t xml:space="preserve"> – Specyfikacje techniczne</w:t>
      </w:r>
      <w:r w:rsidR="00164426">
        <w:t>,</w:t>
      </w:r>
    </w:p>
    <w:p w:rsidR="00164426" w:rsidRDefault="003E5D28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left="180" w:hanging="180"/>
        <w:jc w:val="both"/>
      </w:pPr>
      <w:r>
        <w:t>Załącznik nr 8</w:t>
      </w:r>
      <w:r w:rsidR="00164426">
        <w:t xml:space="preserve"> – Przedmiary robót,</w:t>
      </w:r>
    </w:p>
    <w:p w:rsidR="00C13B98" w:rsidRDefault="003E5D28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left="180" w:hanging="180"/>
        <w:jc w:val="both"/>
      </w:pPr>
      <w:r>
        <w:t>Załącznik nr 9</w:t>
      </w:r>
      <w:r w:rsidR="00164426">
        <w:t xml:space="preserve"> – Wzór umowy w sprawie ud</w:t>
      </w:r>
      <w:r w:rsidR="00381E3F">
        <w:t>zielenia zamówienia publicznego,</w:t>
      </w:r>
    </w:p>
    <w:p w:rsidR="00381E3F" w:rsidRDefault="00381E3F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left="180" w:hanging="180"/>
        <w:jc w:val="both"/>
      </w:pPr>
      <w:r>
        <w:t xml:space="preserve">Załącznik nr 10 – Oświadczenie </w:t>
      </w:r>
      <w:r w:rsidRPr="00381E3F">
        <w:t>że osoby, które będą uczestniczyć w wykonywaniu zamówienia, posiadają wymagane uprawnienia, jeżeli ustawy nakładają obowią</w:t>
      </w:r>
      <w:r w:rsidR="00FE75E1">
        <w:t>zek posiadania takich uprawnień,</w:t>
      </w:r>
    </w:p>
    <w:p w:rsidR="00FE75E1" w:rsidRDefault="00FE75E1" w:rsidP="003D273E">
      <w:pPr>
        <w:numPr>
          <w:ilvl w:val="0"/>
          <w:numId w:val="11"/>
        </w:numPr>
        <w:tabs>
          <w:tab w:val="clear" w:pos="720"/>
          <w:tab w:val="num" w:pos="180"/>
        </w:tabs>
        <w:spacing w:line="320" w:lineRule="atLeast"/>
        <w:ind w:left="180" w:hanging="180"/>
        <w:jc w:val="both"/>
      </w:pPr>
      <w:r>
        <w:t>Załącznik nr 11 - Lista</w:t>
      </w:r>
      <w:r w:rsidRPr="00FE75E1">
        <w:t xml:space="preserve"> podmiotów należących do tej sam</w:t>
      </w:r>
      <w:r>
        <w:t>ej grupy kapitałowej/ Informacja</w:t>
      </w:r>
      <w:r w:rsidRPr="00FE75E1">
        <w:t xml:space="preserve"> o tym, że wykonawca nie przynależy do grupy kapitałowej w rozumieniu ustawy z dnia 16 lutego 2007 r. o ochr</w:t>
      </w:r>
      <w:r>
        <w:t>onie konkurencji i konsumentów.</w:t>
      </w:r>
    </w:p>
    <w:sectPr w:rsidR="00FE75E1" w:rsidSect="004C6680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89" w:rsidRDefault="00AE4189">
      <w:r>
        <w:separator/>
      </w:r>
    </w:p>
  </w:endnote>
  <w:endnote w:type="continuationSeparator" w:id="0">
    <w:p w:rsidR="00AE4189" w:rsidRDefault="00AE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1B" w:rsidRDefault="00CF1B5C" w:rsidP="00CC77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B57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71B" w:rsidRDefault="002B571B" w:rsidP="00CC774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1B" w:rsidRDefault="00CF1B5C" w:rsidP="00CC77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B57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6B7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B571B" w:rsidRDefault="002B571B" w:rsidP="00CC774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89" w:rsidRDefault="00AE4189">
      <w:r>
        <w:separator/>
      </w:r>
    </w:p>
  </w:footnote>
  <w:footnote w:type="continuationSeparator" w:id="0">
    <w:p w:rsidR="00AE4189" w:rsidRDefault="00AE4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6DE4912"/>
    <w:name w:val="WW8Num2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B808F7"/>
    <w:multiLevelType w:val="multilevel"/>
    <w:tmpl w:val="50E84FD0"/>
    <w:lvl w:ilvl="0">
      <w:start w:val="1"/>
      <w:numFmt w:val="decimal"/>
      <w:pStyle w:val="ListaNUM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9"/>
        </w:tabs>
        <w:ind w:left="729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06"/>
        </w:tabs>
        <w:ind w:left="1106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57383B"/>
    <w:multiLevelType w:val="hybridMultilevel"/>
    <w:tmpl w:val="071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C337AE"/>
    <w:multiLevelType w:val="hybridMultilevel"/>
    <w:tmpl w:val="A5924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2E63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F1587"/>
    <w:multiLevelType w:val="multilevel"/>
    <w:tmpl w:val="629EE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537D48"/>
    <w:multiLevelType w:val="hybridMultilevel"/>
    <w:tmpl w:val="0912681A"/>
    <w:lvl w:ilvl="0" w:tplc="91C2402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D30AAA04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 w:val="0"/>
        <w:sz w:val="24"/>
        <w:szCs w:val="24"/>
      </w:rPr>
    </w:lvl>
    <w:lvl w:ilvl="2" w:tplc="18A2852C">
      <w:start w:val="6"/>
      <w:numFmt w:val="upperRoman"/>
      <w:lvlText w:val="%3."/>
      <w:lvlJc w:val="left"/>
      <w:pPr>
        <w:ind w:left="27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C03563E"/>
    <w:multiLevelType w:val="multilevel"/>
    <w:tmpl w:val="946ED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37791F"/>
    <w:multiLevelType w:val="hybridMultilevel"/>
    <w:tmpl w:val="E9A279FA"/>
    <w:lvl w:ilvl="0" w:tplc="91C240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42605"/>
    <w:multiLevelType w:val="hybridMultilevel"/>
    <w:tmpl w:val="A3BCE43E"/>
    <w:lvl w:ilvl="0" w:tplc="F0C2E63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C3E30"/>
    <w:multiLevelType w:val="hybridMultilevel"/>
    <w:tmpl w:val="0D54A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46BE74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2884BE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25A7E"/>
    <w:multiLevelType w:val="hybridMultilevel"/>
    <w:tmpl w:val="08609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13937"/>
    <w:multiLevelType w:val="hybridMultilevel"/>
    <w:tmpl w:val="49468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C7545"/>
    <w:multiLevelType w:val="hybridMultilevel"/>
    <w:tmpl w:val="4948B968"/>
    <w:lvl w:ilvl="0" w:tplc="23B684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82F7A"/>
    <w:multiLevelType w:val="hybridMultilevel"/>
    <w:tmpl w:val="CE02A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7768"/>
    <w:multiLevelType w:val="hybridMultilevel"/>
    <w:tmpl w:val="FB08005C"/>
    <w:lvl w:ilvl="0" w:tplc="A3FA26B2">
      <w:start w:val="1"/>
      <w:numFmt w:val="lowerLetter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352BB3"/>
    <w:multiLevelType w:val="multilevel"/>
    <w:tmpl w:val="CC8C8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7F72F1D"/>
    <w:multiLevelType w:val="multilevel"/>
    <w:tmpl w:val="0E4C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255863"/>
    <w:multiLevelType w:val="singleLevel"/>
    <w:tmpl w:val="756E96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3E4E717D"/>
    <w:multiLevelType w:val="hybridMultilevel"/>
    <w:tmpl w:val="14B6D40A"/>
    <w:lvl w:ilvl="0" w:tplc="F0B8860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85409F"/>
    <w:multiLevelType w:val="hybridMultilevel"/>
    <w:tmpl w:val="69926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61D45"/>
    <w:multiLevelType w:val="hybridMultilevel"/>
    <w:tmpl w:val="12FE169C"/>
    <w:lvl w:ilvl="0" w:tplc="04150017">
      <w:start w:val="1"/>
      <w:numFmt w:val="lowerLetter"/>
      <w:lvlText w:val="%1)"/>
      <w:lvlJc w:val="left"/>
      <w:pPr>
        <w:ind w:left="1822" w:hanging="360"/>
      </w:pPr>
    </w:lvl>
    <w:lvl w:ilvl="1" w:tplc="04150019">
      <w:start w:val="1"/>
      <w:numFmt w:val="lowerLetter"/>
      <w:lvlText w:val="%2."/>
      <w:lvlJc w:val="left"/>
      <w:pPr>
        <w:ind w:left="2542" w:hanging="360"/>
      </w:pPr>
    </w:lvl>
    <w:lvl w:ilvl="2" w:tplc="0415001B" w:tentative="1">
      <w:start w:val="1"/>
      <w:numFmt w:val="lowerRoman"/>
      <w:lvlText w:val="%3."/>
      <w:lvlJc w:val="right"/>
      <w:pPr>
        <w:ind w:left="3262" w:hanging="180"/>
      </w:pPr>
    </w:lvl>
    <w:lvl w:ilvl="3" w:tplc="0415000F" w:tentative="1">
      <w:start w:val="1"/>
      <w:numFmt w:val="decimal"/>
      <w:lvlText w:val="%4."/>
      <w:lvlJc w:val="left"/>
      <w:pPr>
        <w:ind w:left="3982" w:hanging="360"/>
      </w:pPr>
    </w:lvl>
    <w:lvl w:ilvl="4" w:tplc="04150019" w:tentative="1">
      <w:start w:val="1"/>
      <w:numFmt w:val="lowerLetter"/>
      <w:lvlText w:val="%5."/>
      <w:lvlJc w:val="left"/>
      <w:pPr>
        <w:ind w:left="4702" w:hanging="360"/>
      </w:pPr>
    </w:lvl>
    <w:lvl w:ilvl="5" w:tplc="0415001B" w:tentative="1">
      <w:start w:val="1"/>
      <w:numFmt w:val="lowerRoman"/>
      <w:lvlText w:val="%6."/>
      <w:lvlJc w:val="right"/>
      <w:pPr>
        <w:ind w:left="5422" w:hanging="180"/>
      </w:pPr>
    </w:lvl>
    <w:lvl w:ilvl="6" w:tplc="0415000F" w:tentative="1">
      <w:start w:val="1"/>
      <w:numFmt w:val="decimal"/>
      <w:lvlText w:val="%7."/>
      <w:lvlJc w:val="left"/>
      <w:pPr>
        <w:ind w:left="6142" w:hanging="360"/>
      </w:pPr>
    </w:lvl>
    <w:lvl w:ilvl="7" w:tplc="04150019" w:tentative="1">
      <w:start w:val="1"/>
      <w:numFmt w:val="lowerLetter"/>
      <w:lvlText w:val="%8."/>
      <w:lvlJc w:val="left"/>
      <w:pPr>
        <w:ind w:left="6862" w:hanging="360"/>
      </w:pPr>
    </w:lvl>
    <w:lvl w:ilvl="8" w:tplc="0415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45261512"/>
    <w:multiLevelType w:val="multilevel"/>
    <w:tmpl w:val="F9B2A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4A6A028E"/>
    <w:multiLevelType w:val="hybridMultilevel"/>
    <w:tmpl w:val="8F9A80A4"/>
    <w:lvl w:ilvl="0" w:tplc="F8B86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A723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C20735"/>
    <w:multiLevelType w:val="multilevel"/>
    <w:tmpl w:val="52CAA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>
    <w:nsid w:val="58267889"/>
    <w:multiLevelType w:val="multilevel"/>
    <w:tmpl w:val="F6CED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59596ACB"/>
    <w:multiLevelType w:val="multilevel"/>
    <w:tmpl w:val="F9B2A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9DA3E97"/>
    <w:multiLevelType w:val="multilevel"/>
    <w:tmpl w:val="CD9C9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C02484"/>
    <w:multiLevelType w:val="hybridMultilevel"/>
    <w:tmpl w:val="37B81B6C"/>
    <w:lvl w:ilvl="0" w:tplc="23B684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032D5D"/>
    <w:multiLevelType w:val="hybridMultilevel"/>
    <w:tmpl w:val="03DC4A4A"/>
    <w:lvl w:ilvl="0" w:tplc="A53EEF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C00A21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B06CB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B804A3"/>
    <w:multiLevelType w:val="hybridMultilevel"/>
    <w:tmpl w:val="3AE83802"/>
    <w:lvl w:ilvl="0" w:tplc="23B684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E0D04752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97067C"/>
    <w:multiLevelType w:val="hybridMultilevel"/>
    <w:tmpl w:val="DDF6AE78"/>
    <w:lvl w:ilvl="0" w:tplc="A53EEF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9"/>
  </w:num>
  <w:num w:numId="5">
    <w:abstractNumId w:val="30"/>
  </w:num>
  <w:num w:numId="6">
    <w:abstractNumId w:val="28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8"/>
  </w:num>
  <w:num w:numId="12">
    <w:abstractNumId w:val="18"/>
  </w:num>
  <w:num w:numId="13">
    <w:abstractNumId w:val="19"/>
  </w:num>
  <w:num w:numId="14">
    <w:abstractNumId w:val="1"/>
  </w:num>
  <w:num w:numId="15">
    <w:abstractNumId w:val="7"/>
  </w:num>
  <w:num w:numId="16">
    <w:abstractNumId w:val="15"/>
  </w:num>
  <w:num w:numId="17">
    <w:abstractNumId w:val="20"/>
  </w:num>
  <w:num w:numId="18">
    <w:abstractNumId w:val="26"/>
  </w:num>
  <w:num w:numId="19">
    <w:abstractNumId w:val="23"/>
  </w:num>
  <w:num w:numId="20">
    <w:abstractNumId w:val="24"/>
  </w:num>
  <w:num w:numId="21">
    <w:abstractNumId w:val="25"/>
  </w:num>
  <w:num w:numId="22">
    <w:abstractNumId w:val="9"/>
  </w:num>
  <w:num w:numId="23">
    <w:abstractNumId w:val="14"/>
  </w:num>
  <w:num w:numId="24">
    <w:abstractNumId w:val="4"/>
  </w:num>
  <w:num w:numId="25">
    <w:abstractNumId w:val="16"/>
  </w:num>
  <w:num w:numId="26">
    <w:abstractNumId w:val="21"/>
  </w:num>
  <w:num w:numId="27">
    <w:abstractNumId w:val="13"/>
  </w:num>
  <w:num w:numId="28">
    <w:abstractNumId w:val="6"/>
  </w:num>
  <w:num w:numId="29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  <w:b w:val="0"/>
        </w:rPr>
      </w:lvl>
    </w:lvlOverride>
  </w:num>
  <w:num w:numId="30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D2A"/>
    <w:rsid w:val="00001C58"/>
    <w:rsid w:val="00020C45"/>
    <w:rsid w:val="0002262E"/>
    <w:rsid w:val="00024448"/>
    <w:rsid w:val="00043AEE"/>
    <w:rsid w:val="000577AD"/>
    <w:rsid w:val="00057F9C"/>
    <w:rsid w:val="00076563"/>
    <w:rsid w:val="00076989"/>
    <w:rsid w:val="000925E2"/>
    <w:rsid w:val="00094000"/>
    <w:rsid w:val="00094129"/>
    <w:rsid w:val="000A2E40"/>
    <w:rsid w:val="000A65BE"/>
    <w:rsid w:val="000B70CA"/>
    <w:rsid w:val="000C39E6"/>
    <w:rsid w:val="000E653D"/>
    <w:rsid w:val="000F56BC"/>
    <w:rsid w:val="000F6478"/>
    <w:rsid w:val="0010719A"/>
    <w:rsid w:val="00133B9B"/>
    <w:rsid w:val="00142093"/>
    <w:rsid w:val="00151C86"/>
    <w:rsid w:val="00154C44"/>
    <w:rsid w:val="0015662A"/>
    <w:rsid w:val="001600CE"/>
    <w:rsid w:val="00162210"/>
    <w:rsid w:val="00164426"/>
    <w:rsid w:val="00173339"/>
    <w:rsid w:val="001F59C2"/>
    <w:rsid w:val="00205A19"/>
    <w:rsid w:val="0020752A"/>
    <w:rsid w:val="002109DF"/>
    <w:rsid w:val="00222F9B"/>
    <w:rsid w:val="002248DD"/>
    <w:rsid w:val="0022758F"/>
    <w:rsid w:val="00242718"/>
    <w:rsid w:val="0024787F"/>
    <w:rsid w:val="00253A6B"/>
    <w:rsid w:val="00264F4F"/>
    <w:rsid w:val="00271A9B"/>
    <w:rsid w:val="00290587"/>
    <w:rsid w:val="00295D2A"/>
    <w:rsid w:val="00297ACE"/>
    <w:rsid w:val="002B571B"/>
    <w:rsid w:val="002C420A"/>
    <w:rsid w:val="002D0897"/>
    <w:rsid w:val="002D3BFB"/>
    <w:rsid w:val="002D6BF0"/>
    <w:rsid w:val="002E773A"/>
    <w:rsid w:val="002F192D"/>
    <w:rsid w:val="002F215E"/>
    <w:rsid w:val="003015AA"/>
    <w:rsid w:val="0030774B"/>
    <w:rsid w:val="00313D96"/>
    <w:rsid w:val="00331607"/>
    <w:rsid w:val="0033571C"/>
    <w:rsid w:val="00337C6A"/>
    <w:rsid w:val="00344150"/>
    <w:rsid w:val="00355390"/>
    <w:rsid w:val="003701C8"/>
    <w:rsid w:val="00375FD8"/>
    <w:rsid w:val="00376D13"/>
    <w:rsid w:val="00381E3F"/>
    <w:rsid w:val="00384666"/>
    <w:rsid w:val="00384C58"/>
    <w:rsid w:val="003858BF"/>
    <w:rsid w:val="00395D4E"/>
    <w:rsid w:val="003A1FCA"/>
    <w:rsid w:val="003A2F50"/>
    <w:rsid w:val="003A3FF9"/>
    <w:rsid w:val="003C454B"/>
    <w:rsid w:val="003D273E"/>
    <w:rsid w:val="003D277B"/>
    <w:rsid w:val="003E5D28"/>
    <w:rsid w:val="00407122"/>
    <w:rsid w:val="00411C9F"/>
    <w:rsid w:val="00460A15"/>
    <w:rsid w:val="00460D05"/>
    <w:rsid w:val="00465EA0"/>
    <w:rsid w:val="004920DD"/>
    <w:rsid w:val="00496F6E"/>
    <w:rsid w:val="004C4FD1"/>
    <w:rsid w:val="004C6680"/>
    <w:rsid w:val="004D0483"/>
    <w:rsid w:val="004D148C"/>
    <w:rsid w:val="004F4302"/>
    <w:rsid w:val="004F6FDF"/>
    <w:rsid w:val="00527FEA"/>
    <w:rsid w:val="0053140C"/>
    <w:rsid w:val="00533D23"/>
    <w:rsid w:val="00561A3D"/>
    <w:rsid w:val="00590421"/>
    <w:rsid w:val="005926EC"/>
    <w:rsid w:val="005A0C19"/>
    <w:rsid w:val="005B4A01"/>
    <w:rsid w:val="005D1BAF"/>
    <w:rsid w:val="005F6783"/>
    <w:rsid w:val="00600AFC"/>
    <w:rsid w:val="00602512"/>
    <w:rsid w:val="00612B12"/>
    <w:rsid w:val="00614034"/>
    <w:rsid w:val="0063003A"/>
    <w:rsid w:val="0064481C"/>
    <w:rsid w:val="006518F7"/>
    <w:rsid w:val="00660FE2"/>
    <w:rsid w:val="0066493C"/>
    <w:rsid w:val="00671F6B"/>
    <w:rsid w:val="00677072"/>
    <w:rsid w:val="00680195"/>
    <w:rsid w:val="00691C8C"/>
    <w:rsid w:val="006A5978"/>
    <w:rsid w:val="006B4C44"/>
    <w:rsid w:val="006C6592"/>
    <w:rsid w:val="006D24DC"/>
    <w:rsid w:val="006E1923"/>
    <w:rsid w:val="006E1EDF"/>
    <w:rsid w:val="0071106B"/>
    <w:rsid w:val="00713612"/>
    <w:rsid w:val="00716C18"/>
    <w:rsid w:val="00726238"/>
    <w:rsid w:val="007479ED"/>
    <w:rsid w:val="00750D35"/>
    <w:rsid w:val="007529E4"/>
    <w:rsid w:val="00772C7D"/>
    <w:rsid w:val="007825FF"/>
    <w:rsid w:val="007A41E0"/>
    <w:rsid w:val="007C4623"/>
    <w:rsid w:val="007C4FFA"/>
    <w:rsid w:val="007D1483"/>
    <w:rsid w:val="007D2614"/>
    <w:rsid w:val="007D3525"/>
    <w:rsid w:val="007F02B9"/>
    <w:rsid w:val="007F040A"/>
    <w:rsid w:val="007F1AB9"/>
    <w:rsid w:val="007F66F0"/>
    <w:rsid w:val="0080467E"/>
    <w:rsid w:val="00817E51"/>
    <w:rsid w:val="008239A2"/>
    <w:rsid w:val="00834B3F"/>
    <w:rsid w:val="0087518D"/>
    <w:rsid w:val="00887854"/>
    <w:rsid w:val="008A41D1"/>
    <w:rsid w:val="008A6B7D"/>
    <w:rsid w:val="008B4992"/>
    <w:rsid w:val="008D0037"/>
    <w:rsid w:val="008D4076"/>
    <w:rsid w:val="008E1105"/>
    <w:rsid w:val="008E7FF4"/>
    <w:rsid w:val="0090045A"/>
    <w:rsid w:val="00911889"/>
    <w:rsid w:val="00973DDA"/>
    <w:rsid w:val="009852EC"/>
    <w:rsid w:val="009A42E3"/>
    <w:rsid w:val="009B0301"/>
    <w:rsid w:val="009B083C"/>
    <w:rsid w:val="009D4761"/>
    <w:rsid w:val="009D51C0"/>
    <w:rsid w:val="00A02C36"/>
    <w:rsid w:val="00A20435"/>
    <w:rsid w:val="00A21D60"/>
    <w:rsid w:val="00A313A3"/>
    <w:rsid w:val="00A332F4"/>
    <w:rsid w:val="00A36C03"/>
    <w:rsid w:val="00A47F1E"/>
    <w:rsid w:val="00A61F55"/>
    <w:rsid w:val="00A81DBC"/>
    <w:rsid w:val="00A8228C"/>
    <w:rsid w:val="00AA0D17"/>
    <w:rsid w:val="00AA41FA"/>
    <w:rsid w:val="00AD1992"/>
    <w:rsid w:val="00AD6C1B"/>
    <w:rsid w:val="00AE274C"/>
    <w:rsid w:val="00AE3B26"/>
    <w:rsid w:val="00AE4189"/>
    <w:rsid w:val="00AF270B"/>
    <w:rsid w:val="00AF36CE"/>
    <w:rsid w:val="00AF51A3"/>
    <w:rsid w:val="00B02079"/>
    <w:rsid w:val="00B17789"/>
    <w:rsid w:val="00B2716E"/>
    <w:rsid w:val="00B34644"/>
    <w:rsid w:val="00B53896"/>
    <w:rsid w:val="00B54B20"/>
    <w:rsid w:val="00B936F5"/>
    <w:rsid w:val="00BA1F79"/>
    <w:rsid w:val="00BB4F56"/>
    <w:rsid w:val="00BC65BB"/>
    <w:rsid w:val="00BE3680"/>
    <w:rsid w:val="00BF396F"/>
    <w:rsid w:val="00BF48B4"/>
    <w:rsid w:val="00C020FF"/>
    <w:rsid w:val="00C054AC"/>
    <w:rsid w:val="00C11B5C"/>
    <w:rsid w:val="00C13186"/>
    <w:rsid w:val="00C13B98"/>
    <w:rsid w:val="00C2502E"/>
    <w:rsid w:val="00C4162C"/>
    <w:rsid w:val="00C53DAC"/>
    <w:rsid w:val="00C638B2"/>
    <w:rsid w:val="00C80F93"/>
    <w:rsid w:val="00C82005"/>
    <w:rsid w:val="00C82873"/>
    <w:rsid w:val="00C84DCE"/>
    <w:rsid w:val="00C96F88"/>
    <w:rsid w:val="00C97AF4"/>
    <w:rsid w:val="00CC7742"/>
    <w:rsid w:val="00CF1B5C"/>
    <w:rsid w:val="00D03FF0"/>
    <w:rsid w:val="00D14D33"/>
    <w:rsid w:val="00D16FA1"/>
    <w:rsid w:val="00D22CA4"/>
    <w:rsid w:val="00D406FB"/>
    <w:rsid w:val="00D43436"/>
    <w:rsid w:val="00D52757"/>
    <w:rsid w:val="00D55573"/>
    <w:rsid w:val="00D57FD5"/>
    <w:rsid w:val="00D6061E"/>
    <w:rsid w:val="00D66D5D"/>
    <w:rsid w:val="00D844F3"/>
    <w:rsid w:val="00D9111F"/>
    <w:rsid w:val="00D91531"/>
    <w:rsid w:val="00DA03A3"/>
    <w:rsid w:val="00DA4249"/>
    <w:rsid w:val="00DB5863"/>
    <w:rsid w:val="00DC170E"/>
    <w:rsid w:val="00DD580D"/>
    <w:rsid w:val="00DF084A"/>
    <w:rsid w:val="00DF1316"/>
    <w:rsid w:val="00E0146B"/>
    <w:rsid w:val="00E05059"/>
    <w:rsid w:val="00E06B71"/>
    <w:rsid w:val="00E133D7"/>
    <w:rsid w:val="00E646AE"/>
    <w:rsid w:val="00E862D5"/>
    <w:rsid w:val="00E97ADB"/>
    <w:rsid w:val="00EC51E8"/>
    <w:rsid w:val="00EE60EF"/>
    <w:rsid w:val="00F06EAE"/>
    <w:rsid w:val="00F1178E"/>
    <w:rsid w:val="00F1554C"/>
    <w:rsid w:val="00F17DD4"/>
    <w:rsid w:val="00F32CE8"/>
    <w:rsid w:val="00F51DEF"/>
    <w:rsid w:val="00F56287"/>
    <w:rsid w:val="00F82899"/>
    <w:rsid w:val="00FC4F7B"/>
    <w:rsid w:val="00FD697B"/>
    <w:rsid w:val="00FE2883"/>
    <w:rsid w:val="00FE75E1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0D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D05"/>
    <w:rPr>
      <w:color w:val="0000FF"/>
      <w:u w:val="single"/>
    </w:rPr>
  </w:style>
  <w:style w:type="paragraph" w:styleId="Tekstpodstawowywcity2">
    <w:name w:val="Body Text Indent 2"/>
    <w:basedOn w:val="Normalny"/>
    <w:rsid w:val="00460D05"/>
    <w:pPr>
      <w:spacing w:line="360" w:lineRule="auto"/>
      <w:ind w:left="360"/>
    </w:pPr>
  </w:style>
  <w:style w:type="paragraph" w:styleId="Stopka">
    <w:name w:val="footer"/>
    <w:basedOn w:val="Normalny"/>
    <w:rsid w:val="00460D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0D05"/>
  </w:style>
  <w:style w:type="paragraph" w:styleId="Tekstpodstawowywcity">
    <w:name w:val="Body Text Indent"/>
    <w:basedOn w:val="Normalny"/>
    <w:rsid w:val="00D22CA4"/>
    <w:pPr>
      <w:spacing w:after="120"/>
      <w:ind w:left="283"/>
    </w:pPr>
  </w:style>
  <w:style w:type="paragraph" w:styleId="Bezodstpw">
    <w:name w:val="No Spacing"/>
    <w:qFormat/>
    <w:rsid w:val="002B57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ymbol">
    <w:name w:val="symbol"/>
    <w:basedOn w:val="Domylnaczcionkaakapitu"/>
    <w:rsid w:val="00612B12"/>
  </w:style>
  <w:style w:type="character" w:styleId="Odwoaniedokomentarza">
    <w:name w:val="annotation reference"/>
    <w:rsid w:val="003A3F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3F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3FF9"/>
  </w:style>
  <w:style w:type="paragraph" w:styleId="Tematkomentarza">
    <w:name w:val="annotation subject"/>
    <w:basedOn w:val="Tekstkomentarza"/>
    <w:next w:val="Tekstkomentarza"/>
    <w:link w:val="TematkomentarzaZnak"/>
    <w:rsid w:val="003A3FF9"/>
    <w:rPr>
      <w:b/>
      <w:bCs/>
    </w:rPr>
  </w:style>
  <w:style w:type="character" w:customStyle="1" w:styleId="TematkomentarzaZnak">
    <w:name w:val="Temat komentarza Znak"/>
    <w:link w:val="Tematkomentarza"/>
    <w:rsid w:val="003A3FF9"/>
    <w:rPr>
      <w:b/>
      <w:bCs/>
    </w:rPr>
  </w:style>
  <w:style w:type="paragraph" w:styleId="Tekstdymka">
    <w:name w:val="Balloon Text"/>
    <w:basedOn w:val="Normalny"/>
    <w:link w:val="TekstdymkaZnak"/>
    <w:rsid w:val="003A3F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A3FF9"/>
    <w:rPr>
      <w:rFonts w:ascii="Tahoma" w:hAnsi="Tahoma" w:cs="Tahoma"/>
      <w:sz w:val="16"/>
      <w:szCs w:val="16"/>
    </w:rPr>
  </w:style>
  <w:style w:type="paragraph" w:customStyle="1" w:styleId="ListaNUM">
    <w:name w:val="ListaNUM"/>
    <w:basedOn w:val="Normalny"/>
    <w:next w:val="Normalny"/>
    <w:rsid w:val="006C6592"/>
    <w:pPr>
      <w:numPr>
        <w:numId w:val="14"/>
      </w:numPr>
      <w:spacing w:before="120" w:line="312" w:lineRule="auto"/>
      <w:jc w:val="both"/>
    </w:pPr>
    <w:rPr>
      <w:rFonts w:ascii="Verdana" w:hAnsi="Verdana"/>
      <w:sz w:val="19"/>
      <w:szCs w:val="19"/>
    </w:rPr>
  </w:style>
  <w:style w:type="paragraph" w:styleId="Akapitzlist">
    <w:name w:val="List Paragraph"/>
    <w:basedOn w:val="Normalny"/>
    <w:uiPriority w:val="34"/>
    <w:qFormat/>
    <w:rsid w:val="006C6592"/>
    <w:pPr>
      <w:ind w:left="720"/>
      <w:contextualSpacing/>
    </w:pPr>
  </w:style>
  <w:style w:type="paragraph" w:customStyle="1" w:styleId="WW-Nagwektabeli111111">
    <w:name w:val="WW-Nagłówek tabeli111111"/>
    <w:basedOn w:val="Normalny"/>
    <w:rsid w:val="003015AA"/>
    <w:pPr>
      <w:widowControl w:val="0"/>
      <w:suppressLineNumbers/>
      <w:suppressAutoHyphens/>
      <w:spacing w:after="120"/>
      <w:jc w:val="center"/>
    </w:pPr>
    <w:rPr>
      <w:rFonts w:eastAsia="Lucida Sans Unicode"/>
      <w:bCs/>
      <w:i/>
      <w:i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0D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D05"/>
    <w:rPr>
      <w:color w:val="0000FF"/>
      <w:u w:val="single"/>
    </w:rPr>
  </w:style>
  <w:style w:type="paragraph" w:styleId="Tekstpodstawowywcity2">
    <w:name w:val="Body Text Indent 2"/>
    <w:basedOn w:val="Normalny"/>
    <w:rsid w:val="00460D05"/>
    <w:pPr>
      <w:spacing w:line="360" w:lineRule="auto"/>
      <w:ind w:left="360"/>
    </w:pPr>
  </w:style>
  <w:style w:type="paragraph" w:styleId="Stopka">
    <w:name w:val="footer"/>
    <w:basedOn w:val="Normalny"/>
    <w:rsid w:val="00460D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0D05"/>
  </w:style>
  <w:style w:type="paragraph" w:styleId="Tekstpodstawowywcity">
    <w:name w:val="Body Text Indent"/>
    <w:basedOn w:val="Normalny"/>
    <w:rsid w:val="00D22CA4"/>
    <w:pPr>
      <w:spacing w:after="120"/>
      <w:ind w:left="283"/>
    </w:pPr>
  </w:style>
  <w:style w:type="paragraph" w:styleId="Bezodstpw">
    <w:name w:val="No Spacing"/>
    <w:qFormat/>
    <w:rsid w:val="002B57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ymbol">
    <w:name w:val="symbol"/>
    <w:basedOn w:val="Domylnaczcionkaakapitu"/>
    <w:rsid w:val="00612B12"/>
  </w:style>
  <w:style w:type="character" w:styleId="Odwoaniedokomentarza">
    <w:name w:val="annotation reference"/>
    <w:rsid w:val="003A3F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3F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3FF9"/>
  </w:style>
  <w:style w:type="paragraph" w:styleId="Tematkomentarza">
    <w:name w:val="annotation subject"/>
    <w:basedOn w:val="Tekstkomentarza"/>
    <w:next w:val="Tekstkomentarza"/>
    <w:link w:val="TematkomentarzaZnak"/>
    <w:rsid w:val="003A3FF9"/>
    <w:rPr>
      <w:b/>
      <w:bCs/>
    </w:rPr>
  </w:style>
  <w:style w:type="character" w:customStyle="1" w:styleId="TematkomentarzaZnak">
    <w:name w:val="Temat komentarza Znak"/>
    <w:link w:val="Tematkomentarza"/>
    <w:rsid w:val="003A3FF9"/>
    <w:rPr>
      <w:b/>
      <w:bCs/>
    </w:rPr>
  </w:style>
  <w:style w:type="paragraph" w:styleId="Tekstdymka">
    <w:name w:val="Balloon Text"/>
    <w:basedOn w:val="Normalny"/>
    <w:link w:val="TekstdymkaZnak"/>
    <w:rsid w:val="003A3F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A3FF9"/>
    <w:rPr>
      <w:rFonts w:ascii="Tahoma" w:hAnsi="Tahoma" w:cs="Tahoma"/>
      <w:sz w:val="16"/>
      <w:szCs w:val="16"/>
    </w:rPr>
  </w:style>
  <w:style w:type="paragraph" w:customStyle="1" w:styleId="ListaNUM">
    <w:name w:val="ListaNUM"/>
    <w:basedOn w:val="Normalny"/>
    <w:next w:val="Normalny"/>
    <w:rsid w:val="006C6592"/>
    <w:pPr>
      <w:numPr>
        <w:numId w:val="14"/>
      </w:numPr>
      <w:spacing w:before="120" w:line="312" w:lineRule="auto"/>
      <w:jc w:val="both"/>
    </w:pPr>
    <w:rPr>
      <w:rFonts w:ascii="Verdana" w:hAnsi="Verdana"/>
      <w:sz w:val="19"/>
      <w:szCs w:val="19"/>
    </w:rPr>
  </w:style>
  <w:style w:type="paragraph" w:styleId="Akapitzlist">
    <w:name w:val="List Paragraph"/>
    <w:basedOn w:val="Normalny"/>
    <w:uiPriority w:val="34"/>
    <w:qFormat/>
    <w:rsid w:val="006C6592"/>
    <w:pPr>
      <w:ind w:left="720"/>
      <w:contextualSpacing/>
    </w:pPr>
  </w:style>
  <w:style w:type="paragraph" w:customStyle="1" w:styleId="WW-Nagwektabeli111111">
    <w:name w:val="WW-Nagłówek tabeli111111"/>
    <w:basedOn w:val="Normalny"/>
    <w:rsid w:val="003015AA"/>
    <w:pPr>
      <w:widowControl w:val="0"/>
      <w:suppressLineNumbers/>
      <w:suppressAutoHyphens/>
      <w:spacing w:after="120"/>
      <w:jc w:val="center"/>
    </w:pPr>
    <w:rPr>
      <w:rFonts w:eastAsia="Lucida Sans Unicode"/>
      <w:bCs/>
      <w:i/>
      <w:i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f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wf.katowic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341E-3B6C-46C8-BF9B-82E4CF6C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4446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Hewlett-Packard</Company>
  <LinksUpToDate>false</LinksUpToDate>
  <CharactersWithSpaces>31062</CharactersWithSpaces>
  <SharedDoc>false</SharedDoc>
  <HLinks>
    <vt:vector size="12" baseType="variant">
      <vt:variant>
        <vt:i4>6619259</vt:i4>
      </vt:variant>
      <vt:variant>
        <vt:i4>3</vt:i4>
      </vt:variant>
      <vt:variant>
        <vt:i4>0</vt:i4>
      </vt:variant>
      <vt:variant>
        <vt:i4>5</vt:i4>
      </vt:variant>
      <vt:variant>
        <vt:lpwstr>http://www.awf.katowice.pl/</vt:lpwstr>
      </vt:variant>
      <vt:variant>
        <vt:lpwstr/>
      </vt:variant>
      <vt:variant>
        <vt:i4>6619259</vt:i4>
      </vt:variant>
      <vt:variant>
        <vt:i4>0</vt:i4>
      </vt:variant>
      <vt:variant>
        <vt:i4>0</vt:i4>
      </vt:variant>
      <vt:variant>
        <vt:i4>5</vt:i4>
      </vt:variant>
      <vt:variant>
        <vt:lpwstr>http://www.awf.katowice.pl/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Kancelaria</dc:creator>
  <cp:lastModifiedBy>Tomek</cp:lastModifiedBy>
  <cp:revision>8</cp:revision>
  <dcterms:created xsi:type="dcterms:W3CDTF">2013-05-22T07:06:00Z</dcterms:created>
  <dcterms:modified xsi:type="dcterms:W3CDTF">2013-05-28T10:30:00Z</dcterms:modified>
</cp:coreProperties>
</file>